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F6BB" w14:textId="1619730C" w:rsidR="00A420CA" w:rsidRDefault="00A420CA" w:rsidP="002A762A">
      <w:pPr>
        <w:jc w:val="both"/>
        <w:rPr>
          <w:sz w:val="21"/>
          <w:szCs w:val="21"/>
          <w:lang w:eastAsia="fr-FR"/>
        </w:rPr>
      </w:pPr>
    </w:p>
    <w:p w14:paraId="7FC26899" w14:textId="0DF320E7" w:rsidR="005D535F" w:rsidRDefault="005D535F" w:rsidP="005D535F">
      <w:pPr>
        <w:rPr>
          <w:rFonts w:ascii="Calibri" w:hAnsi="Calibri" w:cs="Calibri"/>
          <w:b/>
          <w:bCs/>
          <w:lang w:eastAsia="nl-BE"/>
        </w:rPr>
      </w:pPr>
    </w:p>
    <w:p w14:paraId="4341FC2F" w14:textId="0627BC46" w:rsidR="005D535F" w:rsidRDefault="005D535F" w:rsidP="005D535F">
      <w:pPr>
        <w:rPr>
          <w:rFonts w:ascii="Calibri" w:hAnsi="Calibri" w:cs="Calibri"/>
          <w:b/>
          <w:bCs/>
          <w:lang w:eastAsia="nl-BE"/>
        </w:rPr>
      </w:pPr>
      <w:r>
        <w:rPr>
          <w:rFonts w:eastAsia="Calibri" w:cs="Arial"/>
          <w:sz w:val="20"/>
          <w:lang w:val="fr-FR"/>
        </w:rPr>
        <w:t>9 septembre 2021</w:t>
      </w:r>
      <w:r w:rsidRPr="001B2E0A">
        <w:rPr>
          <w:rFonts w:eastAsia="Calibri" w:cs="Arial"/>
          <w:b/>
          <w:sz w:val="28"/>
          <w:szCs w:val="28"/>
          <w:lang w:val="fr-FR"/>
        </w:rPr>
        <w:br/>
      </w:r>
    </w:p>
    <w:p w14:paraId="65CBB7EE" w14:textId="77777777" w:rsidR="005D535F" w:rsidRPr="00AB2A45" w:rsidRDefault="005D535F" w:rsidP="005D535F">
      <w:pPr>
        <w:rPr>
          <w:rFonts w:ascii="Calibri" w:hAnsi="Calibri" w:cs="Calibri"/>
          <w:b/>
          <w:bCs/>
          <w:lang w:eastAsia="nl-BE"/>
        </w:rPr>
      </w:pPr>
    </w:p>
    <w:p w14:paraId="6033AC91" w14:textId="77777777" w:rsidR="005D535F" w:rsidRPr="005D535F" w:rsidRDefault="005D535F" w:rsidP="005D535F">
      <w:pPr>
        <w:overflowPunct/>
        <w:autoSpaceDE/>
        <w:autoSpaceDN/>
        <w:adjustRightInd/>
        <w:spacing w:after="200" w:line="276" w:lineRule="auto"/>
        <w:jc w:val="center"/>
        <w:textAlignment w:val="auto"/>
        <w:rPr>
          <w:rFonts w:eastAsia="Calibri" w:cs="Arial"/>
          <w:b/>
          <w:sz w:val="28"/>
          <w:lang w:val="fr-FR"/>
        </w:rPr>
      </w:pPr>
      <w:r w:rsidRPr="005D535F">
        <w:rPr>
          <w:rFonts w:eastAsia="Calibri" w:cs="Arial"/>
          <w:b/>
          <w:sz w:val="28"/>
          <w:lang w:val="fr-FR"/>
        </w:rPr>
        <w:t>Legrand lance la première solution circulaire de ses gammes de produits</w:t>
      </w:r>
    </w:p>
    <w:p w14:paraId="39702199" w14:textId="77777777" w:rsidR="005D535F" w:rsidRPr="00AB2A45" w:rsidRDefault="005D535F" w:rsidP="005D535F">
      <w:pPr>
        <w:pStyle w:val="Geenafstand"/>
        <w:ind w:left="540"/>
        <w:rPr>
          <w:rFonts w:ascii="Calibri" w:hAnsi="Calibri" w:cs="Calibri"/>
          <w:b/>
          <w:bCs/>
          <w:sz w:val="24"/>
          <w:szCs w:val="24"/>
          <w:lang w:val="fr-BE" w:eastAsia="nl-BE"/>
        </w:rPr>
      </w:pPr>
    </w:p>
    <w:p w14:paraId="1DC5CC24" w14:textId="77777777" w:rsidR="005D535F" w:rsidRPr="005D535F" w:rsidRDefault="005D535F" w:rsidP="005D535F">
      <w:pPr>
        <w:rPr>
          <w:i/>
          <w:iCs/>
        </w:rPr>
      </w:pPr>
      <w:r w:rsidRPr="005D535F">
        <w:rPr>
          <w:i/>
          <w:iCs/>
        </w:rPr>
        <w:t>La Responsabilité Sociétale des Entreprises (RSE) est un élément important de la stratégie du Groupe Legrand. Dans le cadre de cet objectif, Legrand cherche en permanence à développer et lancer des solutions innovantes et durables. En lançant une solution circulaire de canalisation électrique, Legrand franchit une étape importante vers une limitation maximale de l’impact environnemental de ses produits. Grâce à cette approche circulaire, la solution de canalisation électrique de Legrand permet d’économiser une grande quantité de matières premières. En outre, afin de rendre cet impact mesurable, la solution a été certifiée par un acteur indépendant.</w:t>
      </w:r>
    </w:p>
    <w:p w14:paraId="48354796" w14:textId="77777777" w:rsidR="005D535F" w:rsidRPr="00AB2A45" w:rsidRDefault="005D535F" w:rsidP="005D535F">
      <w:pPr>
        <w:pStyle w:val="Geenafstand"/>
        <w:ind w:left="540"/>
        <w:rPr>
          <w:rFonts w:ascii="Calibri" w:hAnsi="Calibri" w:cs="Calibri"/>
          <w:b/>
          <w:bCs/>
          <w:sz w:val="24"/>
          <w:szCs w:val="24"/>
          <w:lang w:val="fr-BE" w:eastAsia="nl-BE"/>
        </w:rPr>
      </w:pPr>
    </w:p>
    <w:p w14:paraId="3F081C69" w14:textId="77777777" w:rsidR="005D535F" w:rsidRPr="00AB2A45" w:rsidRDefault="005D535F" w:rsidP="005D535F">
      <w:pPr>
        <w:pStyle w:val="Geenafstand"/>
        <w:rPr>
          <w:rFonts w:ascii="Calibri" w:hAnsi="Calibri" w:cs="Calibri"/>
          <w:b/>
          <w:bCs/>
          <w:sz w:val="24"/>
          <w:szCs w:val="24"/>
          <w:lang w:val="fr-BE" w:eastAsia="nl-BE"/>
        </w:rPr>
      </w:pPr>
      <w:r w:rsidRPr="00AB2A45">
        <w:rPr>
          <w:rFonts w:ascii="Calibri" w:hAnsi="Calibri" w:cs="Calibri"/>
          <w:b/>
          <w:bCs/>
          <w:sz w:val="24"/>
          <w:szCs w:val="24"/>
          <w:lang w:val="fr-BE" w:eastAsia="nl-BE"/>
        </w:rPr>
        <w:t xml:space="preserve">Legrand </w:t>
      </w:r>
      <w:r>
        <w:rPr>
          <w:rFonts w:ascii="Calibri" w:hAnsi="Calibri" w:cs="Calibri"/>
          <w:b/>
          <w:bCs/>
          <w:sz w:val="24"/>
          <w:szCs w:val="24"/>
          <w:lang w:val="fr-BE" w:eastAsia="nl-BE"/>
        </w:rPr>
        <w:t>mise pleinement sur le développement durable</w:t>
      </w:r>
    </w:p>
    <w:p w14:paraId="3536B698" w14:textId="77777777" w:rsidR="005D535F" w:rsidRPr="00AB2A45" w:rsidRDefault="005D535F" w:rsidP="005D535F">
      <w:pPr>
        <w:pStyle w:val="Geenafstand"/>
        <w:ind w:left="540"/>
        <w:rPr>
          <w:rFonts w:ascii="Calibri" w:hAnsi="Calibri" w:cs="Calibri"/>
          <w:b/>
          <w:bCs/>
          <w:sz w:val="24"/>
          <w:szCs w:val="24"/>
          <w:lang w:val="fr-BE" w:eastAsia="nl-BE"/>
        </w:rPr>
      </w:pPr>
    </w:p>
    <w:p w14:paraId="0F07C5E1" w14:textId="77777777" w:rsidR="005D535F" w:rsidRPr="005D535F" w:rsidRDefault="005D535F" w:rsidP="005D535F">
      <w:pPr>
        <w:rPr>
          <w:bCs/>
          <w:lang w:val="fr-FR"/>
        </w:rPr>
      </w:pPr>
      <w:r w:rsidRPr="005D535F">
        <w:rPr>
          <w:bCs/>
          <w:lang w:val="fr-FR"/>
        </w:rPr>
        <w:t xml:space="preserve">La politique de RSE de Legrand a un impact majeur sur les activités quotidiennes et l’orientation stratégique du Groupe Legrand. Afin de remplir ses obligations et responsabilités en la matière, Legrand se focalise sur trois piliers :   </w:t>
      </w:r>
    </w:p>
    <w:p w14:paraId="383F085A" w14:textId="77777777" w:rsidR="005D535F" w:rsidRPr="005D535F" w:rsidRDefault="005D535F" w:rsidP="005D535F">
      <w:pPr>
        <w:rPr>
          <w:bCs/>
          <w:lang w:val="fr-FR"/>
        </w:rPr>
      </w:pPr>
      <w:proofErr w:type="gramStart"/>
      <w:r w:rsidRPr="005D535F">
        <w:rPr>
          <w:bCs/>
          <w:lang w:val="fr-FR"/>
        </w:rPr>
        <w:t>interagir</w:t>
      </w:r>
      <w:proofErr w:type="gramEnd"/>
      <w:r w:rsidRPr="005D535F">
        <w:rPr>
          <w:bCs/>
          <w:lang w:val="fr-FR"/>
        </w:rPr>
        <w:t xml:space="preserve"> de façon éthique avec l’ensemble de ses parties prenantes</w:t>
      </w:r>
    </w:p>
    <w:p w14:paraId="653046B3" w14:textId="77777777" w:rsidR="005D535F" w:rsidRPr="005D535F" w:rsidRDefault="005D535F" w:rsidP="005D535F">
      <w:pPr>
        <w:rPr>
          <w:bCs/>
          <w:lang w:val="fr-FR"/>
        </w:rPr>
      </w:pPr>
      <w:proofErr w:type="gramStart"/>
      <w:r w:rsidRPr="005D535F">
        <w:rPr>
          <w:bCs/>
          <w:lang w:val="fr-FR"/>
        </w:rPr>
        <w:t>accepter</w:t>
      </w:r>
      <w:proofErr w:type="gramEnd"/>
      <w:r w:rsidRPr="005D535F">
        <w:rPr>
          <w:bCs/>
          <w:lang w:val="fr-FR"/>
        </w:rPr>
        <w:t xml:space="preserve"> les gens tels qu’ils sont et respecter les droits humains</w:t>
      </w:r>
    </w:p>
    <w:p w14:paraId="08153159" w14:textId="77777777" w:rsidR="005D535F" w:rsidRPr="005D535F" w:rsidRDefault="005D535F" w:rsidP="005D535F">
      <w:pPr>
        <w:rPr>
          <w:bCs/>
          <w:lang w:val="fr-FR"/>
        </w:rPr>
      </w:pPr>
      <w:proofErr w:type="gramStart"/>
      <w:r w:rsidRPr="005D535F">
        <w:rPr>
          <w:bCs/>
          <w:lang w:val="fr-FR"/>
        </w:rPr>
        <w:t>limiter</w:t>
      </w:r>
      <w:proofErr w:type="gramEnd"/>
      <w:r w:rsidRPr="005D535F">
        <w:rPr>
          <w:bCs/>
          <w:lang w:val="fr-FR"/>
        </w:rPr>
        <w:t xml:space="preserve"> au minimum son impact environnemental</w:t>
      </w:r>
    </w:p>
    <w:p w14:paraId="3012E186" w14:textId="77777777" w:rsidR="005D535F" w:rsidRPr="00AB2A45" w:rsidRDefault="005D535F" w:rsidP="005D535F">
      <w:pPr>
        <w:pStyle w:val="Geenafstand"/>
        <w:rPr>
          <w:rFonts w:ascii="Calibri" w:hAnsi="Calibri" w:cs="Calibri"/>
          <w:sz w:val="24"/>
          <w:szCs w:val="24"/>
          <w:lang w:val="fr-BE" w:eastAsia="nl-BE"/>
        </w:rPr>
      </w:pPr>
    </w:p>
    <w:p w14:paraId="5F62A260" w14:textId="77777777" w:rsidR="005D535F" w:rsidRPr="00AB2A45" w:rsidRDefault="005D535F" w:rsidP="005D535F">
      <w:pPr>
        <w:pStyle w:val="Geenafstand"/>
        <w:rPr>
          <w:rFonts w:ascii="Calibri" w:hAnsi="Calibri" w:cs="Calibri"/>
          <w:b/>
          <w:bCs/>
          <w:sz w:val="24"/>
          <w:szCs w:val="24"/>
          <w:lang w:val="fr-BE" w:eastAsia="nl-BE"/>
        </w:rPr>
      </w:pPr>
      <w:r>
        <w:rPr>
          <w:rFonts w:ascii="Calibri" w:hAnsi="Calibri" w:cs="Calibri"/>
          <w:b/>
          <w:bCs/>
          <w:sz w:val="24"/>
          <w:szCs w:val="24"/>
          <w:lang w:val="fr-BE" w:eastAsia="nl-BE"/>
        </w:rPr>
        <w:t>Lancement d’une canalisation électrique comme première solution circulaire</w:t>
      </w:r>
    </w:p>
    <w:p w14:paraId="65FC2EC4" w14:textId="77777777" w:rsidR="005D535F" w:rsidRPr="00AB2A45" w:rsidRDefault="005D535F" w:rsidP="005D535F">
      <w:pPr>
        <w:pStyle w:val="Geenafstand"/>
        <w:ind w:left="540"/>
        <w:rPr>
          <w:rFonts w:ascii="Calibri" w:hAnsi="Calibri" w:cs="Calibri"/>
          <w:sz w:val="24"/>
          <w:szCs w:val="24"/>
          <w:lang w:val="fr-BE" w:eastAsia="nl-BE"/>
        </w:rPr>
      </w:pPr>
    </w:p>
    <w:p w14:paraId="169AF2A4" w14:textId="77777777" w:rsidR="005D535F" w:rsidRPr="005D535F" w:rsidRDefault="005D535F" w:rsidP="005D535F">
      <w:pPr>
        <w:rPr>
          <w:bCs/>
          <w:lang w:val="fr-FR"/>
        </w:rPr>
      </w:pPr>
      <w:r w:rsidRPr="005D535F">
        <w:rPr>
          <w:bCs/>
          <w:lang w:val="fr-FR"/>
        </w:rPr>
        <w:t xml:space="preserve">Avec le développement et le lancement d’une canalisation électrique circulaire – également appelée rail conducteur ou </w:t>
      </w:r>
      <w:proofErr w:type="spellStart"/>
      <w:r w:rsidRPr="005D535F">
        <w:rPr>
          <w:bCs/>
          <w:lang w:val="fr-FR"/>
        </w:rPr>
        <w:t>busbar</w:t>
      </w:r>
      <w:proofErr w:type="spellEnd"/>
      <w:r w:rsidRPr="005D535F">
        <w:rPr>
          <w:bCs/>
          <w:lang w:val="fr-FR"/>
        </w:rPr>
        <w:t xml:space="preserve"> –, Legrand franchit une nouvelle étape dans ses innovations durables.</w:t>
      </w:r>
    </w:p>
    <w:p w14:paraId="515B4476" w14:textId="77777777" w:rsidR="005D535F" w:rsidRPr="005D535F" w:rsidRDefault="005D535F" w:rsidP="005D535F">
      <w:pPr>
        <w:rPr>
          <w:bCs/>
          <w:lang w:val="fr-FR"/>
        </w:rPr>
      </w:pPr>
    </w:p>
    <w:p w14:paraId="355E3643" w14:textId="77777777" w:rsidR="005D535F" w:rsidRPr="005D535F" w:rsidRDefault="005D535F" w:rsidP="005D535F">
      <w:pPr>
        <w:rPr>
          <w:bCs/>
          <w:lang w:val="fr-FR"/>
        </w:rPr>
      </w:pPr>
      <w:r w:rsidRPr="005D535F">
        <w:rPr>
          <w:bCs/>
          <w:lang w:val="fr-FR"/>
        </w:rPr>
        <w:t>Les canalisations électriques sont fréquemment employées pour la distribution d’énergie d’installations électriques. Elles peuvent être installées dans toutes sortes de bâtiments, allant d’espaces de bureaux à des sites de production et à des centres de distribution.</w:t>
      </w:r>
    </w:p>
    <w:p w14:paraId="7A54888B" w14:textId="77777777" w:rsidR="005D535F" w:rsidRPr="005D535F" w:rsidRDefault="005D535F" w:rsidP="005D535F">
      <w:pPr>
        <w:rPr>
          <w:bCs/>
          <w:lang w:val="fr-FR"/>
        </w:rPr>
      </w:pPr>
    </w:p>
    <w:p w14:paraId="18074565" w14:textId="77777777" w:rsidR="005D535F" w:rsidRPr="005D535F" w:rsidRDefault="005D535F" w:rsidP="005D535F">
      <w:pPr>
        <w:rPr>
          <w:bCs/>
          <w:lang w:val="fr-FR"/>
        </w:rPr>
      </w:pPr>
      <w:r w:rsidRPr="005D535F">
        <w:rPr>
          <w:bCs/>
          <w:lang w:val="fr-FR"/>
        </w:rPr>
        <w:t>La canalisation électrique constitue une alternative aux systèmes traditionnels de support de câbles. Elle est en outre conçue de manière à limiter au minimum la chute de tension, et donc la perte d’énergie causée. La construction flexible du système permet à l’installateur d’utiliser facilement les éléments de dérivation disponibles et qui fonctionnent comme un raccordement par fiche. L’utilisation d’une canalisation électrique offre aux utilisateurs finaux, promoteurs immobiliers et installateurs un certain nombre d’avantages : une installation simple et à l’épreuve du temps, une structure compacte (qui permet donc de gagner de l’espace), une durée de vie prolongée et – last but not least – une solution désormais circulaire et peu gourmande en matières premières.</w:t>
      </w:r>
    </w:p>
    <w:p w14:paraId="69FDE1C5" w14:textId="618C973A" w:rsidR="005D535F" w:rsidRDefault="005D535F" w:rsidP="005D535F">
      <w:pPr>
        <w:pStyle w:val="Geenafstand"/>
        <w:rPr>
          <w:rFonts w:ascii="Calibri" w:hAnsi="Calibri" w:cs="Calibri"/>
          <w:sz w:val="24"/>
          <w:szCs w:val="24"/>
          <w:lang w:val="fr-BE" w:eastAsia="nl-BE"/>
        </w:rPr>
      </w:pPr>
    </w:p>
    <w:p w14:paraId="699274AB" w14:textId="3292B3D7" w:rsidR="005D535F" w:rsidRDefault="005D535F" w:rsidP="005D535F">
      <w:pPr>
        <w:pStyle w:val="Geenafstand"/>
        <w:rPr>
          <w:rFonts w:ascii="Calibri" w:hAnsi="Calibri" w:cs="Calibri"/>
          <w:sz w:val="24"/>
          <w:szCs w:val="24"/>
          <w:lang w:val="fr-BE" w:eastAsia="nl-BE"/>
        </w:rPr>
      </w:pPr>
    </w:p>
    <w:p w14:paraId="410A1247" w14:textId="3A6BF919" w:rsidR="005D535F" w:rsidRDefault="005D535F" w:rsidP="005D535F">
      <w:pPr>
        <w:pStyle w:val="Geenafstand"/>
        <w:rPr>
          <w:rFonts w:ascii="Calibri" w:hAnsi="Calibri" w:cs="Calibri"/>
          <w:sz w:val="24"/>
          <w:szCs w:val="24"/>
          <w:lang w:val="fr-BE" w:eastAsia="nl-BE"/>
        </w:rPr>
      </w:pPr>
    </w:p>
    <w:p w14:paraId="5B3FFC9C" w14:textId="77777777" w:rsidR="005D535F" w:rsidRPr="00AB2A45" w:rsidRDefault="005D535F" w:rsidP="005D535F">
      <w:pPr>
        <w:pStyle w:val="Geenafstand"/>
        <w:rPr>
          <w:rFonts w:ascii="Calibri" w:hAnsi="Calibri" w:cs="Calibri"/>
          <w:sz w:val="24"/>
          <w:szCs w:val="24"/>
          <w:lang w:val="fr-BE" w:eastAsia="nl-BE"/>
        </w:rPr>
      </w:pPr>
    </w:p>
    <w:p w14:paraId="42F12A6D" w14:textId="77777777" w:rsidR="005D535F" w:rsidRDefault="005D535F" w:rsidP="005D535F">
      <w:pPr>
        <w:pStyle w:val="Geenafstand"/>
        <w:rPr>
          <w:rFonts w:ascii="Calibri" w:hAnsi="Calibri" w:cs="Calibri"/>
          <w:b/>
          <w:bCs/>
          <w:sz w:val="24"/>
          <w:szCs w:val="24"/>
          <w:lang w:val="fr-BE" w:eastAsia="nl-BE"/>
        </w:rPr>
      </w:pPr>
    </w:p>
    <w:p w14:paraId="3D974A22" w14:textId="77777777" w:rsidR="005D535F" w:rsidRDefault="005D535F" w:rsidP="005D535F">
      <w:pPr>
        <w:pStyle w:val="Geenafstand"/>
        <w:rPr>
          <w:rFonts w:ascii="Calibri" w:hAnsi="Calibri" w:cs="Calibri"/>
          <w:b/>
          <w:bCs/>
          <w:sz w:val="24"/>
          <w:szCs w:val="24"/>
          <w:lang w:val="fr-BE" w:eastAsia="nl-BE"/>
        </w:rPr>
      </w:pPr>
    </w:p>
    <w:p w14:paraId="4BCB379B" w14:textId="38F5825F" w:rsidR="005D535F" w:rsidRPr="00AB2A45" w:rsidRDefault="005D535F" w:rsidP="005D535F">
      <w:pPr>
        <w:pStyle w:val="Geenafstand"/>
        <w:rPr>
          <w:rFonts w:ascii="Calibri" w:hAnsi="Calibri" w:cs="Calibri"/>
          <w:b/>
          <w:bCs/>
          <w:sz w:val="24"/>
          <w:szCs w:val="24"/>
          <w:lang w:val="fr-BE" w:eastAsia="nl-BE"/>
        </w:rPr>
      </w:pPr>
      <w:r w:rsidRPr="00854C83">
        <w:rPr>
          <w:rFonts w:ascii="Calibri" w:hAnsi="Calibri" w:cs="Calibri"/>
          <w:b/>
          <w:bCs/>
          <w:sz w:val="24"/>
          <w:szCs w:val="24"/>
          <w:lang w:val="fr-BE" w:eastAsia="nl-BE"/>
        </w:rPr>
        <w:t>Un contrat de rachat pour</w:t>
      </w:r>
      <w:r>
        <w:rPr>
          <w:rFonts w:ascii="Calibri" w:hAnsi="Calibri" w:cs="Calibri"/>
          <w:b/>
          <w:bCs/>
          <w:sz w:val="24"/>
          <w:szCs w:val="24"/>
          <w:lang w:val="fr-BE" w:eastAsia="nl-BE"/>
        </w:rPr>
        <w:t xml:space="preserve"> encore plus de durabilité</w:t>
      </w:r>
    </w:p>
    <w:p w14:paraId="4E210482" w14:textId="77777777" w:rsidR="005D535F" w:rsidRPr="00AB2A45" w:rsidRDefault="005D535F" w:rsidP="005D535F">
      <w:pPr>
        <w:pStyle w:val="Geenafstand"/>
        <w:ind w:left="540"/>
        <w:rPr>
          <w:rFonts w:ascii="Calibri" w:hAnsi="Calibri" w:cs="Calibri"/>
          <w:b/>
          <w:bCs/>
          <w:sz w:val="24"/>
          <w:szCs w:val="24"/>
          <w:lang w:val="fr-BE" w:eastAsia="nl-BE"/>
        </w:rPr>
      </w:pPr>
    </w:p>
    <w:p w14:paraId="63B6C8D7" w14:textId="77777777" w:rsidR="005D535F" w:rsidRPr="005D535F" w:rsidRDefault="005D535F" w:rsidP="005D535F">
      <w:pPr>
        <w:rPr>
          <w:bCs/>
          <w:lang w:val="fr-FR"/>
        </w:rPr>
      </w:pPr>
      <w:r w:rsidRPr="005D535F">
        <w:rPr>
          <w:bCs/>
          <w:lang w:val="fr-FR"/>
        </w:rPr>
        <w:t>Lors de la vente du système de canalisation électrique, Legrand fournit une canalisation, des boîtes de dérivation, ainsi que le matériel de fixation qui les accompagne. Dans le même temps, un contrat de rachat est signé avec le propriétaire de la canalisation électrique. Cela signifie qu’à l’issue de la période d’utilisation de la canalisation électrique et/ou des boîtes de dérivation, Legrand rachètera les éléments du système à un prix qui dépendra de l’état dans lequel se trouveront les produits à ce moment-là.</w:t>
      </w:r>
    </w:p>
    <w:p w14:paraId="7643C33C" w14:textId="77777777" w:rsidR="005D535F" w:rsidRPr="005D535F" w:rsidRDefault="005D535F" w:rsidP="005D535F">
      <w:pPr>
        <w:rPr>
          <w:bCs/>
          <w:lang w:val="fr-FR"/>
        </w:rPr>
      </w:pPr>
    </w:p>
    <w:p w14:paraId="20A5BA8D" w14:textId="77777777" w:rsidR="005D535F" w:rsidRPr="005D535F" w:rsidRDefault="005D535F" w:rsidP="005D535F">
      <w:pPr>
        <w:rPr>
          <w:bCs/>
          <w:lang w:val="fr-FR"/>
        </w:rPr>
      </w:pPr>
      <w:r w:rsidRPr="005D535F">
        <w:rPr>
          <w:bCs/>
          <w:lang w:val="fr-FR"/>
        </w:rPr>
        <w:t>Cette approche présente un avantage majeur : après avoir été inspectés, les produits peuvent être réutilisés et avoir ainsi une seconde vie. Cette façon de procéder réduit la production de déchets et l’extraction de matières premières, avec à la clé un impact positif sur l’environnement.</w:t>
      </w:r>
    </w:p>
    <w:p w14:paraId="10F2807A" w14:textId="77777777" w:rsidR="005D535F" w:rsidRPr="005D535F" w:rsidRDefault="005D535F" w:rsidP="005D535F">
      <w:pPr>
        <w:rPr>
          <w:bCs/>
          <w:lang w:val="fr-FR"/>
        </w:rPr>
      </w:pPr>
    </w:p>
    <w:p w14:paraId="42378636" w14:textId="77777777" w:rsidR="005D535F" w:rsidRPr="00AB2A45" w:rsidRDefault="005D535F" w:rsidP="005D535F">
      <w:pPr>
        <w:pStyle w:val="Geenafstand"/>
        <w:rPr>
          <w:rFonts w:ascii="Calibri" w:hAnsi="Calibri" w:cs="Calibri"/>
          <w:b/>
          <w:bCs/>
          <w:sz w:val="24"/>
          <w:szCs w:val="24"/>
          <w:lang w:val="fr-BE" w:eastAsia="nl-BE"/>
        </w:rPr>
      </w:pPr>
      <w:r>
        <w:rPr>
          <w:rFonts w:ascii="Calibri" w:hAnsi="Calibri" w:cs="Calibri"/>
          <w:b/>
          <w:bCs/>
          <w:sz w:val="24"/>
          <w:szCs w:val="24"/>
          <w:lang w:val="fr-BE" w:eastAsia="nl-BE"/>
        </w:rPr>
        <w:t xml:space="preserve">Certification </w:t>
      </w:r>
      <w:r w:rsidRPr="00AB2A45">
        <w:rPr>
          <w:rFonts w:ascii="Calibri" w:hAnsi="Calibri" w:cs="Calibri"/>
          <w:b/>
          <w:bCs/>
          <w:sz w:val="24"/>
          <w:szCs w:val="24"/>
          <w:lang w:val="fr-BE" w:eastAsia="nl-BE"/>
        </w:rPr>
        <w:t>NIBE</w:t>
      </w:r>
      <w:r>
        <w:rPr>
          <w:rFonts w:ascii="Calibri" w:hAnsi="Calibri" w:cs="Calibri"/>
          <w:b/>
          <w:bCs/>
          <w:sz w:val="24"/>
          <w:szCs w:val="24"/>
          <w:lang w:val="fr-BE" w:eastAsia="nl-BE"/>
        </w:rPr>
        <w:t> : une preuve supplémentaire de circularité</w:t>
      </w:r>
    </w:p>
    <w:p w14:paraId="6724A0CE" w14:textId="77777777" w:rsidR="005D535F" w:rsidRPr="00AB2A45" w:rsidRDefault="005D535F" w:rsidP="005D535F">
      <w:pPr>
        <w:pStyle w:val="Geenafstand"/>
        <w:ind w:left="540"/>
        <w:rPr>
          <w:rFonts w:ascii="Calibri" w:hAnsi="Calibri" w:cs="Calibri"/>
          <w:sz w:val="24"/>
          <w:szCs w:val="24"/>
          <w:lang w:val="fr-BE" w:eastAsia="nl-BE"/>
        </w:rPr>
      </w:pPr>
    </w:p>
    <w:p w14:paraId="0339DADA" w14:textId="77777777" w:rsidR="005D535F" w:rsidRPr="005D535F" w:rsidRDefault="005D535F" w:rsidP="005D535F">
      <w:pPr>
        <w:rPr>
          <w:bCs/>
          <w:lang w:val="fr-FR"/>
        </w:rPr>
      </w:pPr>
      <w:r w:rsidRPr="005D535F">
        <w:rPr>
          <w:bCs/>
          <w:lang w:val="fr-FR"/>
        </w:rPr>
        <w:t xml:space="preserve">Legrand a fait certifier sa canalisation électrique circulaire par un acteur indépendant (NIBE). </w:t>
      </w:r>
    </w:p>
    <w:p w14:paraId="5D8D92C4" w14:textId="77777777" w:rsidR="005D535F" w:rsidRPr="005D535F" w:rsidRDefault="005D535F" w:rsidP="005D535F">
      <w:pPr>
        <w:rPr>
          <w:bCs/>
          <w:lang w:val="fr-FR"/>
        </w:rPr>
      </w:pPr>
      <w:r w:rsidRPr="005D535F">
        <w:rPr>
          <w:bCs/>
          <w:lang w:val="fr-FR"/>
        </w:rPr>
        <w:t xml:space="preserve">Les clients peuvent ainsi se faire une idée claire de la circularité de la solution (via le </w:t>
      </w:r>
      <w:proofErr w:type="spellStart"/>
      <w:r w:rsidRPr="005D535F">
        <w:rPr>
          <w:bCs/>
          <w:lang w:val="fr-FR"/>
        </w:rPr>
        <w:t>Material</w:t>
      </w:r>
      <w:proofErr w:type="spellEnd"/>
      <w:r w:rsidRPr="005D535F">
        <w:rPr>
          <w:bCs/>
          <w:lang w:val="fr-FR"/>
        </w:rPr>
        <w:t xml:space="preserve"> </w:t>
      </w:r>
      <w:proofErr w:type="spellStart"/>
      <w:r w:rsidRPr="005D535F">
        <w:rPr>
          <w:bCs/>
          <w:lang w:val="fr-FR"/>
        </w:rPr>
        <w:t>Circularity</w:t>
      </w:r>
      <w:proofErr w:type="spellEnd"/>
      <w:r w:rsidRPr="005D535F">
        <w:rPr>
          <w:bCs/>
          <w:lang w:val="fr-FR"/>
        </w:rPr>
        <w:t xml:space="preserve"> Index), mais aussi de la simplicité avec laquelle la canalisation électrique peut être démontée et réutilisée (via l’indice de détachabilité LI). Le système se compose en effet d’éléments modulaires, garantissant un démontage sans endommagement.</w:t>
      </w:r>
    </w:p>
    <w:p w14:paraId="1B44648A" w14:textId="77777777" w:rsidR="005D535F" w:rsidRPr="00AB2A45" w:rsidRDefault="005D535F" w:rsidP="005D535F">
      <w:pPr>
        <w:pStyle w:val="Geenafstand"/>
        <w:rPr>
          <w:rFonts w:ascii="Calibri" w:hAnsi="Calibri" w:cs="Calibri"/>
          <w:sz w:val="24"/>
          <w:szCs w:val="24"/>
          <w:lang w:val="fr-BE" w:eastAsia="nl-BE"/>
        </w:rPr>
      </w:pPr>
    </w:p>
    <w:p w14:paraId="29D1CBDD" w14:textId="77777777" w:rsidR="005D535F" w:rsidRPr="005D535F" w:rsidRDefault="005D535F" w:rsidP="005D535F">
      <w:pPr>
        <w:rPr>
          <w:bCs/>
          <w:lang w:val="fr-FR"/>
        </w:rPr>
      </w:pPr>
      <w:r w:rsidRPr="005D535F">
        <w:rPr>
          <w:bCs/>
          <w:lang w:val="fr-FR"/>
        </w:rPr>
        <w:t>Envie d’en savoir plus sur cette solution circulaire ?</w:t>
      </w:r>
    </w:p>
    <w:p w14:paraId="7086ACEE" w14:textId="04ED953D" w:rsidR="005D535F" w:rsidRPr="00AB2A45" w:rsidRDefault="007D40B6" w:rsidP="005D535F">
      <w:pPr>
        <w:pStyle w:val="Geenafstand"/>
        <w:rPr>
          <w:sz w:val="24"/>
          <w:szCs w:val="24"/>
          <w:lang w:val="fr-BE"/>
        </w:rPr>
      </w:pPr>
      <w:r>
        <w:fldChar w:fldCharType="begin"/>
      </w:r>
      <w:r w:rsidRPr="00206D97">
        <w:rPr>
          <w:lang w:val="fr-FR"/>
        </w:rPr>
        <w:instrText xml:space="preserve"> HYPERLINK "https://www.legrand.be/fr/sur-legrand/solution-circulaire?utm_source=pers&amp;utm_medium=referral&amp;utm_campaign=circulaire-railkoker_jul_2021&amp;utm_content=products_articlestandard_tertiary_cablemanagement_business_befr" </w:instrText>
      </w:r>
      <w:r>
        <w:fldChar w:fldCharType="separate"/>
      </w:r>
      <w:r w:rsidR="005D535F" w:rsidRPr="001A56FF">
        <w:rPr>
          <w:rStyle w:val="Hyperlink"/>
          <w:sz w:val="24"/>
          <w:szCs w:val="24"/>
          <w:lang w:val="fr-BE"/>
        </w:rPr>
        <w:t>https://www.legrand.be/fr/sur-legrand/solution-circulaire?utm_source=pers&amp;utm_medium=referral&amp;utm_campaign=circulaire-railkoker_jul_2021&amp;utm_content=products_articlestandard_tertiary_cablemanagement_business_befr</w:t>
      </w:r>
      <w:r>
        <w:rPr>
          <w:rStyle w:val="Hyperlink"/>
          <w:sz w:val="24"/>
          <w:szCs w:val="24"/>
          <w:lang w:val="fr-BE"/>
        </w:rPr>
        <w:fldChar w:fldCharType="end"/>
      </w:r>
    </w:p>
    <w:p w14:paraId="79A529E2" w14:textId="77777777" w:rsidR="005D535F" w:rsidRPr="00AB2A45" w:rsidRDefault="005D535F" w:rsidP="005D535F">
      <w:pPr>
        <w:pStyle w:val="Geenafstand"/>
        <w:rPr>
          <w:rFonts w:ascii="Calibri" w:hAnsi="Calibri" w:cs="Calibri"/>
          <w:sz w:val="24"/>
          <w:szCs w:val="24"/>
          <w:lang w:val="fr-BE" w:eastAsia="nl-BE"/>
        </w:rPr>
      </w:pPr>
    </w:p>
    <w:p w14:paraId="5044B405" w14:textId="77777777" w:rsidR="005D535F" w:rsidRPr="005D535F" w:rsidRDefault="005D535F" w:rsidP="005D535F">
      <w:pPr>
        <w:rPr>
          <w:i/>
          <w:iCs/>
          <w:sz w:val="20"/>
        </w:rPr>
      </w:pPr>
      <w:r w:rsidRPr="005D535F">
        <w:rPr>
          <w:i/>
          <w:iCs/>
          <w:sz w:val="20"/>
        </w:rPr>
        <w:t xml:space="preserve">Le groupe Legrand est un spécialiste mondial des infrastructures électriques et numériques dans les bâtiments. Avec ses marques A, Legrand et </w:t>
      </w:r>
      <w:proofErr w:type="spellStart"/>
      <w:r w:rsidRPr="005D535F">
        <w:rPr>
          <w:i/>
          <w:iCs/>
          <w:sz w:val="20"/>
        </w:rPr>
        <w:t>BTicino</w:t>
      </w:r>
      <w:proofErr w:type="spellEnd"/>
      <w:r w:rsidRPr="005D535F">
        <w:rPr>
          <w:i/>
          <w:iCs/>
          <w:sz w:val="20"/>
        </w:rPr>
        <w:t>, Legrand se concentre sur les secteurs résidentiel, tertiaire et industriel pour la distribution d'énergie, les réseaux de communication et l'automatisation des bâtiments. Le groupe Legrand vise à être un fournisseur de premier plan sur le marché électrique et numérique.</w:t>
      </w:r>
    </w:p>
    <w:p w14:paraId="76BAF376" w14:textId="77777777" w:rsidR="005D535F" w:rsidRPr="00AB2A45" w:rsidRDefault="005D535F" w:rsidP="005D535F">
      <w:pPr>
        <w:ind w:left="540"/>
        <w:rPr>
          <w:bCs/>
        </w:rPr>
      </w:pPr>
    </w:p>
    <w:p w14:paraId="7D1AF94A" w14:textId="77777777" w:rsidR="005D535F" w:rsidRPr="005D535F" w:rsidRDefault="005D535F" w:rsidP="005D535F">
      <w:pPr>
        <w:jc w:val="both"/>
        <w:rPr>
          <w:b/>
          <w:bCs/>
          <w:i/>
          <w:sz w:val="18"/>
          <w:szCs w:val="18"/>
          <w:lang w:eastAsia="fr-FR"/>
        </w:rPr>
      </w:pPr>
      <w:r w:rsidRPr="005D535F">
        <w:rPr>
          <w:b/>
          <w:bCs/>
          <w:i/>
          <w:sz w:val="18"/>
          <w:szCs w:val="18"/>
          <w:lang w:eastAsia="fr-FR"/>
        </w:rPr>
        <w:t>Coordonnées :</w:t>
      </w:r>
    </w:p>
    <w:p w14:paraId="0EDA7CCE" w14:textId="77777777" w:rsidR="005D535F" w:rsidRPr="005D535F" w:rsidRDefault="005D535F" w:rsidP="005D535F">
      <w:pPr>
        <w:jc w:val="both"/>
        <w:rPr>
          <w:i/>
          <w:sz w:val="18"/>
          <w:szCs w:val="18"/>
          <w:lang w:eastAsia="fr-FR"/>
        </w:rPr>
      </w:pPr>
      <w:r w:rsidRPr="005D535F">
        <w:rPr>
          <w:i/>
          <w:sz w:val="18"/>
          <w:szCs w:val="18"/>
          <w:lang w:eastAsia="fr-FR"/>
        </w:rPr>
        <w:t xml:space="preserve">Legrand Group </w:t>
      </w:r>
      <w:proofErr w:type="spellStart"/>
      <w:r w:rsidRPr="005D535F">
        <w:rPr>
          <w:i/>
          <w:sz w:val="18"/>
          <w:szCs w:val="18"/>
          <w:lang w:eastAsia="fr-FR"/>
        </w:rPr>
        <w:t>Belgium</w:t>
      </w:r>
      <w:proofErr w:type="spellEnd"/>
      <w:r w:rsidRPr="005D535F">
        <w:rPr>
          <w:i/>
          <w:sz w:val="18"/>
          <w:szCs w:val="18"/>
          <w:lang w:eastAsia="fr-FR"/>
        </w:rPr>
        <w:t xml:space="preserve"> </w:t>
      </w:r>
      <w:proofErr w:type="spellStart"/>
      <w:r w:rsidRPr="005D535F">
        <w:rPr>
          <w:i/>
          <w:sz w:val="18"/>
          <w:szCs w:val="18"/>
          <w:lang w:eastAsia="fr-FR"/>
        </w:rPr>
        <w:t>nv</w:t>
      </w:r>
      <w:proofErr w:type="spellEnd"/>
    </w:p>
    <w:p w14:paraId="6EF2941E" w14:textId="77777777" w:rsidR="005D535F" w:rsidRPr="005D535F" w:rsidRDefault="005D535F" w:rsidP="005D535F">
      <w:pPr>
        <w:jc w:val="both"/>
        <w:rPr>
          <w:i/>
          <w:sz w:val="18"/>
          <w:szCs w:val="18"/>
          <w:lang w:eastAsia="fr-FR"/>
        </w:rPr>
      </w:pPr>
      <w:r w:rsidRPr="005D535F">
        <w:rPr>
          <w:i/>
          <w:sz w:val="18"/>
          <w:szCs w:val="18"/>
          <w:lang w:eastAsia="fr-FR"/>
        </w:rPr>
        <w:t xml:space="preserve">Hector </w:t>
      </w:r>
      <w:proofErr w:type="spellStart"/>
      <w:r w:rsidRPr="005D535F">
        <w:rPr>
          <w:i/>
          <w:sz w:val="18"/>
          <w:szCs w:val="18"/>
          <w:lang w:eastAsia="fr-FR"/>
        </w:rPr>
        <w:t>Henneaulaan</w:t>
      </w:r>
      <w:proofErr w:type="spellEnd"/>
      <w:r w:rsidRPr="005D535F">
        <w:rPr>
          <w:i/>
          <w:sz w:val="18"/>
          <w:szCs w:val="18"/>
          <w:lang w:eastAsia="fr-FR"/>
        </w:rPr>
        <w:t xml:space="preserve"> 366</w:t>
      </w:r>
    </w:p>
    <w:p w14:paraId="6B294652" w14:textId="77777777" w:rsidR="005D535F" w:rsidRPr="005D535F" w:rsidRDefault="005D535F" w:rsidP="005D535F">
      <w:pPr>
        <w:jc w:val="both"/>
        <w:rPr>
          <w:i/>
          <w:sz w:val="18"/>
          <w:szCs w:val="18"/>
          <w:lang w:eastAsia="fr-FR"/>
        </w:rPr>
      </w:pPr>
      <w:r w:rsidRPr="005D535F">
        <w:rPr>
          <w:i/>
          <w:sz w:val="18"/>
          <w:szCs w:val="18"/>
          <w:lang w:eastAsia="fr-FR"/>
        </w:rPr>
        <w:t>1930 Zaventem</w:t>
      </w:r>
    </w:p>
    <w:p w14:paraId="297BA8B5" w14:textId="77777777" w:rsidR="005D535F" w:rsidRPr="005D535F" w:rsidRDefault="005D535F" w:rsidP="005D535F">
      <w:pPr>
        <w:jc w:val="both"/>
        <w:rPr>
          <w:i/>
          <w:sz w:val="18"/>
          <w:szCs w:val="18"/>
          <w:lang w:eastAsia="fr-FR"/>
        </w:rPr>
      </w:pPr>
    </w:p>
    <w:p w14:paraId="0803F768" w14:textId="77777777" w:rsidR="005D535F" w:rsidRPr="005D535F" w:rsidRDefault="005D535F" w:rsidP="005D535F">
      <w:pPr>
        <w:jc w:val="both"/>
        <w:rPr>
          <w:i/>
          <w:sz w:val="18"/>
          <w:szCs w:val="18"/>
          <w:lang w:eastAsia="fr-FR"/>
        </w:rPr>
      </w:pPr>
      <w:r w:rsidRPr="005D535F">
        <w:rPr>
          <w:i/>
          <w:sz w:val="18"/>
          <w:szCs w:val="18"/>
          <w:lang w:eastAsia="fr-FR"/>
        </w:rPr>
        <w:t>T: +32 (0)2 719 17 11</w:t>
      </w:r>
    </w:p>
    <w:p w14:paraId="1B37077B" w14:textId="77777777" w:rsidR="005D535F" w:rsidRPr="005D535F" w:rsidRDefault="005D535F" w:rsidP="005D535F">
      <w:pPr>
        <w:jc w:val="both"/>
        <w:rPr>
          <w:i/>
          <w:sz w:val="18"/>
          <w:szCs w:val="18"/>
          <w:lang w:eastAsia="fr-FR"/>
        </w:rPr>
      </w:pPr>
      <w:r w:rsidRPr="005D535F">
        <w:rPr>
          <w:i/>
          <w:sz w:val="18"/>
          <w:szCs w:val="18"/>
          <w:lang w:eastAsia="fr-FR"/>
        </w:rPr>
        <w:t>E-mail : info@legrandgroup.be</w:t>
      </w:r>
    </w:p>
    <w:p w14:paraId="2926C417" w14:textId="77777777" w:rsidR="005D535F" w:rsidRPr="005D535F" w:rsidRDefault="005D535F" w:rsidP="005D535F">
      <w:pPr>
        <w:jc w:val="both"/>
        <w:rPr>
          <w:i/>
          <w:sz w:val="18"/>
          <w:szCs w:val="18"/>
          <w:lang w:eastAsia="fr-FR"/>
        </w:rPr>
      </w:pPr>
      <w:r w:rsidRPr="005D535F">
        <w:rPr>
          <w:i/>
          <w:sz w:val="18"/>
          <w:szCs w:val="18"/>
          <w:lang w:eastAsia="fr-FR"/>
        </w:rPr>
        <w:t>Site web : www.legrand.be</w:t>
      </w:r>
    </w:p>
    <w:p w14:paraId="695F627B" w14:textId="77777777" w:rsidR="005D535F" w:rsidRDefault="005D535F" w:rsidP="002A762A">
      <w:pPr>
        <w:jc w:val="both"/>
        <w:rPr>
          <w:sz w:val="21"/>
          <w:szCs w:val="21"/>
          <w:lang w:eastAsia="fr-FR"/>
        </w:rPr>
      </w:pPr>
    </w:p>
    <w:sectPr w:rsidR="005D535F" w:rsidSect="006D160E">
      <w:headerReference w:type="default" r:id="rId8"/>
      <w:footerReference w:type="even" r:id="rId9"/>
      <w:endnotePr>
        <w:numFmt w:val="decimal"/>
      </w:endnotePr>
      <w:pgSz w:w="11907" w:h="16840" w:code="9"/>
      <w:pgMar w:top="1560" w:right="1134" w:bottom="993" w:left="1134" w:header="1134" w:footer="567" w:gutter="0"/>
      <w:paperSrc w:first="15" w:other="15"/>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2C3A" w14:textId="77777777" w:rsidR="007D40B6" w:rsidRDefault="007D40B6">
      <w:r>
        <w:separator/>
      </w:r>
    </w:p>
  </w:endnote>
  <w:endnote w:type="continuationSeparator" w:id="0">
    <w:p w14:paraId="000CC4A2" w14:textId="77777777" w:rsidR="007D40B6" w:rsidRDefault="007D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INPro-Bold">
    <w:altName w:val="Arial"/>
    <w:panose1 w:val="020B0604020202020204"/>
    <w:charset w:val="00"/>
    <w:family w:val="modern"/>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1DB9" w14:textId="77777777" w:rsidR="00783DFE" w:rsidRDefault="00783D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010306" w14:textId="77777777" w:rsidR="00783DFE" w:rsidRDefault="00783DF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B4FB" w14:textId="77777777" w:rsidR="007D40B6" w:rsidRDefault="007D40B6">
      <w:r>
        <w:separator/>
      </w:r>
    </w:p>
  </w:footnote>
  <w:footnote w:type="continuationSeparator" w:id="0">
    <w:p w14:paraId="1BA54AFE" w14:textId="77777777" w:rsidR="007D40B6" w:rsidRDefault="007D4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98E5" w14:textId="4BF38343" w:rsidR="00783DFE" w:rsidRPr="00C9249B" w:rsidRDefault="001B2E0A" w:rsidP="000B4D60">
    <w:pPr>
      <w:pStyle w:val="Koptekst"/>
      <w:ind w:left="-142"/>
      <w:rPr>
        <w:rFonts w:cs="Arial"/>
        <w:spacing w:val="100"/>
        <w:position w:val="-4"/>
        <w:sz w:val="28"/>
        <w:szCs w:val="28"/>
      </w:rPr>
    </w:pPr>
    <w:r>
      <w:rPr>
        <w:rFonts w:cs="Arial"/>
        <w:noProof/>
        <w:spacing w:val="100"/>
        <w:position w:val="-4"/>
        <w:sz w:val="28"/>
        <w:szCs w:val="28"/>
        <w:lang w:val="nl-BE" w:eastAsia="nl-BE"/>
      </w:rPr>
      <mc:AlternateContent>
        <mc:Choice Requires="wps">
          <w:drawing>
            <wp:anchor distT="0" distB="0" distL="114300" distR="114300" simplePos="0" relativeHeight="251658752" behindDoc="0" locked="0" layoutInCell="1" allowOverlap="1" wp14:anchorId="6D50DB58" wp14:editId="6BB66909">
              <wp:simplePos x="0" y="0"/>
              <wp:positionH relativeFrom="column">
                <wp:posOffset>-113030</wp:posOffset>
              </wp:positionH>
              <wp:positionV relativeFrom="paragraph">
                <wp:posOffset>-76835</wp:posOffset>
              </wp:positionV>
              <wp:extent cx="3840480" cy="3429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175B" w14:textId="77777777" w:rsidR="00783DFE" w:rsidRPr="00982A3A" w:rsidRDefault="00783DFE" w:rsidP="00137739">
                          <w:pPr>
                            <w:pStyle w:val="Koptekst"/>
                            <w:ind w:left="115"/>
                            <w:rPr>
                              <w:rFonts w:ascii="DINPro-Bold" w:hAnsi="DINPro-Bold"/>
                              <w:spacing w:val="100"/>
                              <w:position w:val="-2"/>
                              <w:sz w:val="28"/>
                            </w:rPr>
                          </w:pPr>
                          <w:r>
                            <w:rPr>
                              <w:rFonts w:ascii="DINPro-Bold" w:hAnsi="DINPro-Bold" w:cs="Arial"/>
                              <w:spacing w:val="100"/>
                              <w:position w:val="-2"/>
                              <w:sz w:val="28"/>
                            </w:rPr>
                            <w:t>Communiqué de presse</w:t>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0DB58" id="_x0000_t202" coordsize="21600,21600" o:spt="202" path="m,l,21600r21600,l21600,xe">
              <v:stroke joinstyle="miter"/>
              <v:path gradientshapeok="t" o:connecttype="rect"/>
            </v:shapetype>
            <v:shape id="Text Box 12" o:spid="_x0000_s1026" type="#_x0000_t202" style="position:absolute;left:0;text-align:left;margin-left:-8.9pt;margin-top:-6.05pt;width:30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" filled="f" stroked="f">
              <v:textbox inset=",,,.3mm">
                <w:txbxContent>
                  <w:p w14:paraId="3E30175B" w14:textId="77777777" w:rsidR="00783DFE" w:rsidRPr="00982A3A" w:rsidRDefault="00783DFE" w:rsidP="00137739">
                    <w:pPr>
                      <w:pStyle w:val="Koptekst"/>
                      <w:ind w:left="115"/>
                      <w:rPr>
                        <w:rFonts w:ascii="DINPro-Bold" w:hAnsi="DINPro-Bold"/>
                        <w:spacing w:val="100"/>
                        <w:position w:val="-2"/>
                        <w:sz w:val="28"/>
                      </w:rPr>
                    </w:pPr>
                    <w:r>
                      <w:rPr>
                        <w:rFonts w:ascii="DINPro-Bold" w:hAnsi="DINPro-Bold" w:cs="Arial"/>
                        <w:spacing w:val="100"/>
                        <w:position w:val="-2"/>
                        <w:sz w:val="28"/>
                      </w:rPr>
                      <w:t>Communiqué de presse</w:t>
                    </w:r>
                  </w:p>
                </w:txbxContent>
              </v:textbox>
              <w10:wrap type="square"/>
            </v:shape>
          </w:pict>
        </mc:Fallback>
      </mc:AlternateContent>
    </w:r>
    <w:r w:rsidR="00783DFE">
      <w:rPr>
        <w:rFonts w:cs="Arial"/>
        <w:noProof/>
        <w:spacing w:val="100"/>
        <w:position w:val="-4"/>
        <w:sz w:val="28"/>
        <w:szCs w:val="28"/>
        <w:lang w:val="nl-BE" w:eastAsia="nl-BE"/>
      </w:rPr>
      <mc:AlternateContent>
        <mc:Choice Requires="wps">
          <w:drawing>
            <wp:anchor distT="0" distB="0" distL="114300" distR="114300" simplePos="0" relativeHeight="251657728" behindDoc="0" locked="0" layoutInCell="1" allowOverlap="1" wp14:anchorId="646F841C" wp14:editId="252C0B41">
              <wp:simplePos x="0" y="0"/>
              <wp:positionH relativeFrom="column">
                <wp:posOffset>1785620</wp:posOffset>
              </wp:positionH>
              <wp:positionV relativeFrom="paragraph">
                <wp:posOffset>151765</wp:posOffset>
              </wp:positionV>
              <wp:extent cx="3032125" cy="0"/>
              <wp:effectExtent l="13970" t="8890" r="11430" b="1016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9382"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1.95pt" to="379.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" strokeweight="1pt"/>
          </w:pict>
        </mc:Fallback>
      </mc:AlternateContent>
    </w:r>
    <w:r w:rsidR="00783DFE">
      <w:rPr>
        <w:rFonts w:cs="Arial"/>
        <w:noProof/>
        <w:spacing w:val="100"/>
        <w:position w:val="-4"/>
        <w:sz w:val="28"/>
        <w:szCs w:val="28"/>
        <w:lang w:val="nl-BE" w:eastAsia="nl-BE"/>
      </w:rPr>
      <w:drawing>
        <wp:anchor distT="0" distB="0" distL="114300" distR="114300" simplePos="0" relativeHeight="251656704" behindDoc="1" locked="0" layoutInCell="1" allowOverlap="1" wp14:anchorId="25B87CD4" wp14:editId="57FF8F09">
          <wp:simplePos x="0" y="0"/>
          <wp:positionH relativeFrom="column">
            <wp:posOffset>4951095</wp:posOffset>
          </wp:positionH>
          <wp:positionV relativeFrom="paragraph">
            <wp:posOffset>-76835</wp:posOffset>
          </wp:positionV>
          <wp:extent cx="1219200" cy="316230"/>
          <wp:effectExtent l="19050" t="0" r="0" b="0"/>
          <wp:wrapNone/>
          <wp:docPr id="10" name="Afbeelding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a:stretch>
                    <a:fillRect/>
                  </a:stretch>
                </pic:blipFill>
                <pic:spPr bwMode="auto">
                  <a:xfrm>
                    <a:off x="0" y="0"/>
                    <a:ext cx="1219200" cy="316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04218C"/>
    <w:lvl w:ilvl="0">
      <w:numFmt w:val="decimal"/>
      <w:lvlText w:val="*"/>
      <w:lvlJc w:val="left"/>
    </w:lvl>
  </w:abstractNum>
  <w:abstractNum w:abstractNumId="1" w15:restartNumberingAfterBreak="0">
    <w:nsid w:val="13DA521A"/>
    <w:multiLevelType w:val="hybridMultilevel"/>
    <w:tmpl w:val="01F67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F84175"/>
    <w:multiLevelType w:val="hybridMultilevel"/>
    <w:tmpl w:val="B7C46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914CDA"/>
    <w:multiLevelType w:val="hybridMultilevel"/>
    <w:tmpl w:val="3DA2D3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3D6747"/>
    <w:multiLevelType w:val="hybridMultilevel"/>
    <w:tmpl w:val="B63CB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D6597F"/>
    <w:multiLevelType w:val="hybridMultilevel"/>
    <w:tmpl w:val="F77E1DD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56D3373E"/>
    <w:multiLevelType w:val="hybridMultilevel"/>
    <w:tmpl w:val="FBEAC5A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70B0926"/>
    <w:multiLevelType w:val="hybridMultilevel"/>
    <w:tmpl w:val="45A401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6D39D4"/>
    <w:multiLevelType w:val="hybridMultilevel"/>
    <w:tmpl w:val="52608FBE"/>
    <w:lvl w:ilvl="0" w:tplc="04130001">
      <w:start w:val="19"/>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5A1FFD"/>
    <w:multiLevelType w:val="hybridMultilevel"/>
    <w:tmpl w:val="2612D61E"/>
    <w:lvl w:ilvl="0" w:tplc="0413000F">
      <w:start w:val="1"/>
      <w:numFmt w:val="decimal"/>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0" w15:restartNumberingAfterBreak="0">
    <w:nsid w:val="6F19716D"/>
    <w:multiLevelType w:val="hybridMultilevel"/>
    <w:tmpl w:val="78642D50"/>
    <w:lvl w:ilvl="0" w:tplc="04130001">
      <w:start w:val="2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8"/>
  </w:num>
  <w:num w:numId="3">
    <w:abstractNumId w:val="10"/>
  </w:num>
  <w:num w:numId="4">
    <w:abstractNumId w:val="3"/>
  </w:num>
  <w:num w:numId="5">
    <w:abstractNumId w:val="7"/>
  </w:num>
  <w:num w:numId="6">
    <w:abstractNumId w:val="1"/>
  </w:num>
  <w:num w:numId="7">
    <w:abstractNumId w:val="5"/>
  </w:num>
  <w:num w:numId="8">
    <w:abstractNumId w:val="4"/>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6"/>
  <w:drawingGridVerticalSpacing w:val="6"/>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01"/>
    <w:rsid w:val="000005AD"/>
    <w:rsid w:val="00000C44"/>
    <w:rsid w:val="000038E4"/>
    <w:rsid w:val="00013D79"/>
    <w:rsid w:val="000229EB"/>
    <w:rsid w:val="00022A9E"/>
    <w:rsid w:val="000245B6"/>
    <w:rsid w:val="00027F6A"/>
    <w:rsid w:val="00032C14"/>
    <w:rsid w:val="00032E9D"/>
    <w:rsid w:val="00036367"/>
    <w:rsid w:val="00037666"/>
    <w:rsid w:val="0004040F"/>
    <w:rsid w:val="00044D5C"/>
    <w:rsid w:val="000547C7"/>
    <w:rsid w:val="00056116"/>
    <w:rsid w:val="00057FF7"/>
    <w:rsid w:val="00060374"/>
    <w:rsid w:val="00061B41"/>
    <w:rsid w:val="00066466"/>
    <w:rsid w:val="00073007"/>
    <w:rsid w:val="000751A2"/>
    <w:rsid w:val="000873CE"/>
    <w:rsid w:val="00087556"/>
    <w:rsid w:val="0009174A"/>
    <w:rsid w:val="00092C4E"/>
    <w:rsid w:val="00097323"/>
    <w:rsid w:val="000A0799"/>
    <w:rsid w:val="000A1731"/>
    <w:rsid w:val="000A26E7"/>
    <w:rsid w:val="000A4CA1"/>
    <w:rsid w:val="000A554C"/>
    <w:rsid w:val="000A6E64"/>
    <w:rsid w:val="000B4D60"/>
    <w:rsid w:val="000B6FF3"/>
    <w:rsid w:val="000C3834"/>
    <w:rsid w:val="000C57AA"/>
    <w:rsid w:val="000D0214"/>
    <w:rsid w:val="000D3605"/>
    <w:rsid w:val="000D61D5"/>
    <w:rsid w:val="000D699E"/>
    <w:rsid w:val="000F1BE9"/>
    <w:rsid w:val="000F1F8E"/>
    <w:rsid w:val="000F24B3"/>
    <w:rsid w:val="000F2E85"/>
    <w:rsid w:val="000F37FA"/>
    <w:rsid w:val="000F3D93"/>
    <w:rsid w:val="000F4CF4"/>
    <w:rsid w:val="000F5D20"/>
    <w:rsid w:val="000F753D"/>
    <w:rsid w:val="000F7971"/>
    <w:rsid w:val="000F7DFF"/>
    <w:rsid w:val="001115B2"/>
    <w:rsid w:val="0011223E"/>
    <w:rsid w:val="00115056"/>
    <w:rsid w:val="001153E7"/>
    <w:rsid w:val="001157AA"/>
    <w:rsid w:val="00117359"/>
    <w:rsid w:val="001173FA"/>
    <w:rsid w:val="00123623"/>
    <w:rsid w:val="00123E27"/>
    <w:rsid w:val="00127BA9"/>
    <w:rsid w:val="001326DD"/>
    <w:rsid w:val="00134479"/>
    <w:rsid w:val="00137739"/>
    <w:rsid w:val="00147039"/>
    <w:rsid w:val="00150E5B"/>
    <w:rsid w:val="00151EE6"/>
    <w:rsid w:val="001553D6"/>
    <w:rsid w:val="0015575B"/>
    <w:rsid w:val="00157A9C"/>
    <w:rsid w:val="00161B7D"/>
    <w:rsid w:val="001654FB"/>
    <w:rsid w:val="00171957"/>
    <w:rsid w:val="00172037"/>
    <w:rsid w:val="00182588"/>
    <w:rsid w:val="001825F1"/>
    <w:rsid w:val="00183387"/>
    <w:rsid w:val="00184CBA"/>
    <w:rsid w:val="00191732"/>
    <w:rsid w:val="00192A07"/>
    <w:rsid w:val="00195491"/>
    <w:rsid w:val="001A1137"/>
    <w:rsid w:val="001A2EBB"/>
    <w:rsid w:val="001A63E8"/>
    <w:rsid w:val="001A646F"/>
    <w:rsid w:val="001A781F"/>
    <w:rsid w:val="001B27D1"/>
    <w:rsid w:val="001B2E0A"/>
    <w:rsid w:val="001B39EE"/>
    <w:rsid w:val="001B76E3"/>
    <w:rsid w:val="001C1CFE"/>
    <w:rsid w:val="001D367D"/>
    <w:rsid w:val="001D488B"/>
    <w:rsid w:val="001D4C54"/>
    <w:rsid w:val="001D77A8"/>
    <w:rsid w:val="001E1CDE"/>
    <w:rsid w:val="001E40F3"/>
    <w:rsid w:val="001E4993"/>
    <w:rsid w:val="001F1D47"/>
    <w:rsid w:val="001F516F"/>
    <w:rsid w:val="00206D97"/>
    <w:rsid w:val="002100AA"/>
    <w:rsid w:val="00214CA4"/>
    <w:rsid w:val="00217216"/>
    <w:rsid w:val="00222F15"/>
    <w:rsid w:val="002241D1"/>
    <w:rsid w:val="002309A1"/>
    <w:rsid w:val="00233D6F"/>
    <w:rsid w:val="00245C06"/>
    <w:rsid w:val="002512D2"/>
    <w:rsid w:val="002535C0"/>
    <w:rsid w:val="00257523"/>
    <w:rsid w:val="00260BCE"/>
    <w:rsid w:val="00262411"/>
    <w:rsid w:val="0026244D"/>
    <w:rsid w:val="0026283B"/>
    <w:rsid w:val="002632B7"/>
    <w:rsid w:val="00264C34"/>
    <w:rsid w:val="00280929"/>
    <w:rsid w:val="00281277"/>
    <w:rsid w:val="00283473"/>
    <w:rsid w:val="00283F43"/>
    <w:rsid w:val="00284140"/>
    <w:rsid w:val="00285081"/>
    <w:rsid w:val="0029735B"/>
    <w:rsid w:val="00297A5C"/>
    <w:rsid w:val="002A0935"/>
    <w:rsid w:val="002A13A5"/>
    <w:rsid w:val="002A28E4"/>
    <w:rsid w:val="002A762A"/>
    <w:rsid w:val="002B2B91"/>
    <w:rsid w:val="002B4206"/>
    <w:rsid w:val="002B4290"/>
    <w:rsid w:val="002B5B0B"/>
    <w:rsid w:val="002B5F5B"/>
    <w:rsid w:val="002C2614"/>
    <w:rsid w:val="002C2CA2"/>
    <w:rsid w:val="002D2355"/>
    <w:rsid w:val="002D41FF"/>
    <w:rsid w:val="002E0715"/>
    <w:rsid w:val="002E08D7"/>
    <w:rsid w:val="002E279C"/>
    <w:rsid w:val="002F26BB"/>
    <w:rsid w:val="002F5545"/>
    <w:rsid w:val="002F7069"/>
    <w:rsid w:val="00303381"/>
    <w:rsid w:val="00303EF2"/>
    <w:rsid w:val="00303F8F"/>
    <w:rsid w:val="00304A07"/>
    <w:rsid w:val="00311CA8"/>
    <w:rsid w:val="00312145"/>
    <w:rsid w:val="00315BB3"/>
    <w:rsid w:val="003179EB"/>
    <w:rsid w:val="003229EC"/>
    <w:rsid w:val="003234C0"/>
    <w:rsid w:val="0032401B"/>
    <w:rsid w:val="00325CFF"/>
    <w:rsid w:val="003273DB"/>
    <w:rsid w:val="00327CB9"/>
    <w:rsid w:val="00330C73"/>
    <w:rsid w:val="00331B6A"/>
    <w:rsid w:val="00331F59"/>
    <w:rsid w:val="00332A1D"/>
    <w:rsid w:val="00332CF6"/>
    <w:rsid w:val="00335EC0"/>
    <w:rsid w:val="003468A8"/>
    <w:rsid w:val="00346BC6"/>
    <w:rsid w:val="00352F59"/>
    <w:rsid w:val="00354997"/>
    <w:rsid w:val="003575E4"/>
    <w:rsid w:val="00361C51"/>
    <w:rsid w:val="00374679"/>
    <w:rsid w:val="00375487"/>
    <w:rsid w:val="003758B1"/>
    <w:rsid w:val="00376721"/>
    <w:rsid w:val="00384BD3"/>
    <w:rsid w:val="00386C0E"/>
    <w:rsid w:val="003A39E5"/>
    <w:rsid w:val="003A4642"/>
    <w:rsid w:val="003A5735"/>
    <w:rsid w:val="003A6916"/>
    <w:rsid w:val="003B21D2"/>
    <w:rsid w:val="003B28F7"/>
    <w:rsid w:val="003B41F5"/>
    <w:rsid w:val="003B5F0B"/>
    <w:rsid w:val="003B6800"/>
    <w:rsid w:val="003B6A8C"/>
    <w:rsid w:val="003B6B51"/>
    <w:rsid w:val="003C1984"/>
    <w:rsid w:val="003C1C46"/>
    <w:rsid w:val="003C21AC"/>
    <w:rsid w:val="003C2311"/>
    <w:rsid w:val="003C4C76"/>
    <w:rsid w:val="003C6895"/>
    <w:rsid w:val="003C6F4E"/>
    <w:rsid w:val="003C70E0"/>
    <w:rsid w:val="003D148F"/>
    <w:rsid w:val="003D312C"/>
    <w:rsid w:val="003D3E74"/>
    <w:rsid w:val="003D4858"/>
    <w:rsid w:val="003D4C10"/>
    <w:rsid w:val="003D5D2C"/>
    <w:rsid w:val="003D6870"/>
    <w:rsid w:val="003E54BA"/>
    <w:rsid w:val="003E7E4B"/>
    <w:rsid w:val="003F2B0B"/>
    <w:rsid w:val="00402A57"/>
    <w:rsid w:val="00403AEF"/>
    <w:rsid w:val="00403E55"/>
    <w:rsid w:val="00407872"/>
    <w:rsid w:val="0041043E"/>
    <w:rsid w:val="0041086B"/>
    <w:rsid w:val="00411D52"/>
    <w:rsid w:val="0041277B"/>
    <w:rsid w:val="0041477C"/>
    <w:rsid w:val="00415D3A"/>
    <w:rsid w:val="004173E4"/>
    <w:rsid w:val="00420041"/>
    <w:rsid w:val="004201D5"/>
    <w:rsid w:val="00420802"/>
    <w:rsid w:val="00422942"/>
    <w:rsid w:val="004259F8"/>
    <w:rsid w:val="00434FE3"/>
    <w:rsid w:val="00436FF9"/>
    <w:rsid w:val="00440C60"/>
    <w:rsid w:val="00446038"/>
    <w:rsid w:val="004465F8"/>
    <w:rsid w:val="00446BFB"/>
    <w:rsid w:val="00451A82"/>
    <w:rsid w:val="00451EAB"/>
    <w:rsid w:val="004535CD"/>
    <w:rsid w:val="00456C56"/>
    <w:rsid w:val="00460389"/>
    <w:rsid w:val="00463CE1"/>
    <w:rsid w:val="004658F2"/>
    <w:rsid w:val="00466900"/>
    <w:rsid w:val="00466E07"/>
    <w:rsid w:val="00467C8C"/>
    <w:rsid w:val="00471CB0"/>
    <w:rsid w:val="00471D56"/>
    <w:rsid w:val="00473FFA"/>
    <w:rsid w:val="00474EDC"/>
    <w:rsid w:val="00476A6C"/>
    <w:rsid w:val="00481904"/>
    <w:rsid w:val="0048253E"/>
    <w:rsid w:val="004843E7"/>
    <w:rsid w:val="00487842"/>
    <w:rsid w:val="0049471A"/>
    <w:rsid w:val="004A051F"/>
    <w:rsid w:val="004A0858"/>
    <w:rsid w:val="004A2756"/>
    <w:rsid w:val="004A64D7"/>
    <w:rsid w:val="004A7AD8"/>
    <w:rsid w:val="004C0E68"/>
    <w:rsid w:val="004C2CB2"/>
    <w:rsid w:val="004C3310"/>
    <w:rsid w:val="004C78F2"/>
    <w:rsid w:val="004C7FBD"/>
    <w:rsid w:val="004D0DB0"/>
    <w:rsid w:val="004D7676"/>
    <w:rsid w:val="004E1FC8"/>
    <w:rsid w:val="004E4C9F"/>
    <w:rsid w:val="004E51E2"/>
    <w:rsid w:val="004E62BF"/>
    <w:rsid w:val="004E7320"/>
    <w:rsid w:val="004E76E2"/>
    <w:rsid w:val="004F156C"/>
    <w:rsid w:val="004F5DED"/>
    <w:rsid w:val="004F6FC6"/>
    <w:rsid w:val="0050050A"/>
    <w:rsid w:val="00502494"/>
    <w:rsid w:val="00502DDE"/>
    <w:rsid w:val="005032DF"/>
    <w:rsid w:val="00503548"/>
    <w:rsid w:val="00505041"/>
    <w:rsid w:val="005156D8"/>
    <w:rsid w:val="00515B7E"/>
    <w:rsid w:val="00516333"/>
    <w:rsid w:val="0051751D"/>
    <w:rsid w:val="00520E87"/>
    <w:rsid w:val="00523BD6"/>
    <w:rsid w:val="0052534A"/>
    <w:rsid w:val="00525A98"/>
    <w:rsid w:val="00525BFF"/>
    <w:rsid w:val="00525C1E"/>
    <w:rsid w:val="00526BC7"/>
    <w:rsid w:val="00530633"/>
    <w:rsid w:val="00532953"/>
    <w:rsid w:val="00535559"/>
    <w:rsid w:val="00540C4B"/>
    <w:rsid w:val="00542CFF"/>
    <w:rsid w:val="005444A1"/>
    <w:rsid w:val="0054555D"/>
    <w:rsid w:val="00545707"/>
    <w:rsid w:val="0055056E"/>
    <w:rsid w:val="00554591"/>
    <w:rsid w:val="005571B5"/>
    <w:rsid w:val="0056261A"/>
    <w:rsid w:val="00566BCA"/>
    <w:rsid w:val="00567210"/>
    <w:rsid w:val="0057422C"/>
    <w:rsid w:val="005768A8"/>
    <w:rsid w:val="00576B61"/>
    <w:rsid w:val="00577642"/>
    <w:rsid w:val="00580E6B"/>
    <w:rsid w:val="00581813"/>
    <w:rsid w:val="00581E93"/>
    <w:rsid w:val="00582F5A"/>
    <w:rsid w:val="00591225"/>
    <w:rsid w:val="005A0831"/>
    <w:rsid w:val="005A11D0"/>
    <w:rsid w:val="005A2DED"/>
    <w:rsid w:val="005A3872"/>
    <w:rsid w:val="005A65BC"/>
    <w:rsid w:val="005B0102"/>
    <w:rsid w:val="005B2101"/>
    <w:rsid w:val="005B308E"/>
    <w:rsid w:val="005B4D4F"/>
    <w:rsid w:val="005C1503"/>
    <w:rsid w:val="005C21C9"/>
    <w:rsid w:val="005C50B7"/>
    <w:rsid w:val="005C6BCC"/>
    <w:rsid w:val="005D1670"/>
    <w:rsid w:val="005D1CA6"/>
    <w:rsid w:val="005D2642"/>
    <w:rsid w:val="005D535F"/>
    <w:rsid w:val="005E0BDC"/>
    <w:rsid w:val="005E7480"/>
    <w:rsid w:val="005F02F7"/>
    <w:rsid w:val="005F05D2"/>
    <w:rsid w:val="005F1E94"/>
    <w:rsid w:val="005F3ECC"/>
    <w:rsid w:val="005F5820"/>
    <w:rsid w:val="005F7527"/>
    <w:rsid w:val="0060166B"/>
    <w:rsid w:val="00603177"/>
    <w:rsid w:val="00605CEC"/>
    <w:rsid w:val="0061045E"/>
    <w:rsid w:val="00613F9A"/>
    <w:rsid w:val="006148D6"/>
    <w:rsid w:val="00615992"/>
    <w:rsid w:val="00617009"/>
    <w:rsid w:val="00617A81"/>
    <w:rsid w:val="0062495E"/>
    <w:rsid w:val="00625174"/>
    <w:rsid w:val="00625D82"/>
    <w:rsid w:val="00626043"/>
    <w:rsid w:val="00627A8D"/>
    <w:rsid w:val="0063434C"/>
    <w:rsid w:val="006357EE"/>
    <w:rsid w:val="00635B6C"/>
    <w:rsid w:val="00636454"/>
    <w:rsid w:val="00637E1F"/>
    <w:rsid w:val="006446C2"/>
    <w:rsid w:val="00645500"/>
    <w:rsid w:val="00645F9A"/>
    <w:rsid w:val="00657476"/>
    <w:rsid w:val="00657D5D"/>
    <w:rsid w:val="006608EC"/>
    <w:rsid w:val="006612AA"/>
    <w:rsid w:val="00664130"/>
    <w:rsid w:val="0067052A"/>
    <w:rsid w:val="006816CD"/>
    <w:rsid w:val="00682441"/>
    <w:rsid w:val="006827ED"/>
    <w:rsid w:val="00683FE6"/>
    <w:rsid w:val="006855D2"/>
    <w:rsid w:val="00685694"/>
    <w:rsid w:val="0068741E"/>
    <w:rsid w:val="0069094A"/>
    <w:rsid w:val="006925C0"/>
    <w:rsid w:val="00694A96"/>
    <w:rsid w:val="00697885"/>
    <w:rsid w:val="006A05F6"/>
    <w:rsid w:val="006A4A93"/>
    <w:rsid w:val="006A70F8"/>
    <w:rsid w:val="006B3350"/>
    <w:rsid w:val="006B432F"/>
    <w:rsid w:val="006B5EC8"/>
    <w:rsid w:val="006B7867"/>
    <w:rsid w:val="006C37D6"/>
    <w:rsid w:val="006C397D"/>
    <w:rsid w:val="006C7E84"/>
    <w:rsid w:val="006D160E"/>
    <w:rsid w:val="006D3FF6"/>
    <w:rsid w:val="006D507C"/>
    <w:rsid w:val="006E3D17"/>
    <w:rsid w:val="006E46C6"/>
    <w:rsid w:val="006F67DB"/>
    <w:rsid w:val="00701B5A"/>
    <w:rsid w:val="0070214C"/>
    <w:rsid w:val="00703DC3"/>
    <w:rsid w:val="00705578"/>
    <w:rsid w:val="007055C6"/>
    <w:rsid w:val="00705C83"/>
    <w:rsid w:val="0070678E"/>
    <w:rsid w:val="00711FFB"/>
    <w:rsid w:val="007153AD"/>
    <w:rsid w:val="00715EEF"/>
    <w:rsid w:val="00717A25"/>
    <w:rsid w:val="00717BBD"/>
    <w:rsid w:val="00720705"/>
    <w:rsid w:val="007207B2"/>
    <w:rsid w:val="00721346"/>
    <w:rsid w:val="0072158E"/>
    <w:rsid w:val="007232F6"/>
    <w:rsid w:val="00723D7B"/>
    <w:rsid w:val="00724F3D"/>
    <w:rsid w:val="00726EC6"/>
    <w:rsid w:val="00730F78"/>
    <w:rsid w:val="0073139D"/>
    <w:rsid w:val="0073232B"/>
    <w:rsid w:val="007370A0"/>
    <w:rsid w:val="00740687"/>
    <w:rsid w:val="0074408F"/>
    <w:rsid w:val="007447CF"/>
    <w:rsid w:val="00744C83"/>
    <w:rsid w:val="00751700"/>
    <w:rsid w:val="007519E8"/>
    <w:rsid w:val="00760555"/>
    <w:rsid w:val="00762871"/>
    <w:rsid w:val="00767CF0"/>
    <w:rsid w:val="00774424"/>
    <w:rsid w:val="007816AB"/>
    <w:rsid w:val="00783DFE"/>
    <w:rsid w:val="00784D5B"/>
    <w:rsid w:val="0078546C"/>
    <w:rsid w:val="007B3B09"/>
    <w:rsid w:val="007B4123"/>
    <w:rsid w:val="007C05E5"/>
    <w:rsid w:val="007C34A0"/>
    <w:rsid w:val="007D0953"/>
    <w:rsid w:val="007D0F32"/>
    <w:rsid w:val="007D40B6"/>
    <w:rsid w:val="007E476D"/>
    <w:rsid w:val="007E4780"/>
    <w:rsid w:val="007F084F"/>
    <w:rsid w:val="007F1DF7"/>
    <w:rsid w:val="007F2ECC"/>
    <w:rsid w:val="007F6B99"/>
    <w:rsid w:val="007F759D"/>
    <w:rsid w:val="007F7EDD"/>
    <w:rsid w:val="00811156"/>
    <w:rsid w:val="0081298C"/>
    <w:rsid w:val="00815517"/>
    <w:rsid w:val="0081666F"/>
    <w:rsid w:val="008169E5"/>
    <w:rsid w:val="00820428"/>
    <w:rsid w:val="008239C4"/>
    <w:rsid w:val="008248AF"/>
    <w:rsid w:val="00825D03"/>
    <w:rsid w:val="00830A65"/>
    <w:rsid w:val="00837CF3"/>
    <w:rsid w:val="0085140F"/>
    <w:rsid w:val="0085314B"/>
    <w:rsid w:val="00854057"/>
    <w:rsid w:val="00854105"/>
    <w:rsid w:val="008555C5"/>
    <w:rsid w:val="00860DEF"/>
    <w:rsid w:val="00865D4D"/>
    <w:rsid w:val="008661D9"/>
    <w:rsid w:val="00871492"/>
    <w:rsid w:val="00874ADC"/>
    <w:rsid w:val="008773CF"/>
    <w:rsid w:val="0088302A"/>
    <w:rsid w:val="00885A54"/>
    <w:rsid w:val="008906D8"/>
    <w:rsid w:val="00890D26"/>
    <w:rsid w:val="0089306B"/>
    <w:rsid w:val="008935AE"/>
    <w:rsid w:val="00897FFA"/>
    <w:rsid w:val="008A2800"/>
    <w:rsid w:val="008A3CD1"/>
    <w:rsid w:val="008A5191"/>
    <w:rsid w:val="008B0935"/>
    <w:rsid w:val="008B6C63"/>
    <w:rsid w:val="008B7E5D"/>
    <w:rsid w:val="008C0D7C"/>
    <w:rsid w:val="008C14A7"/>
    <w:rsid w:val="008C1E76"/>
    <w:rsid w:val="008C33C4"/>
    <w:rsid w:val="008C4D7F"/>
    <w:rsid w:val="008C714D"/>
    <w:rsid w:val="008C730C"/>
    <w:rsid w:val="008C793F"/>
    <w:rsid w:val="008D1857"/>
    <w:rsid w:val="008D4243"/>
    <w:rsid w:val="008D7719"/>
    <w:rsid w:val="008E3103"/>
    <w:rsid w:val="008E4D49"/>
    <w:rsid w:val="008E53BD"/>
    <w:rsid w:val="008F165C"/>
    <w:rsid w:val="008F3457"/>
    <w:rsid w:val="008F4A5B"/>
    <w:rsid w:val="009000FF"/>
    <w:rsid w:val="00904ED0"/>
    <w:rsid w:val="00906DB8"/>
    <w:rsid w:val="009135C6"/>
    <w:rsid w:val="00913A1B"/>
    <w:rsid w:val="00916C47"/>
    <w:rsid w:val="00922127"/>
    <w:rsid w:val="00930B8B"/>
    <w:rsid w:val="009311CB"/>
    <w:rsid w:val="00963281"/>
    <w:rsid w:val="00964CC8"/>
    <w:rsid w:val="00971ACD"/>
    <w:rsid w:val="00973BED"/>
    <w:rsid w:val="00974B0B"/>
    <w:rsid w:val="0098076A"/>
    <w:rsid w:val="00982A3A"/>
    <w:rsid w:val="00984ED0"/>
    <w:rsid w:val="00985E41"/>
    <w:rsid w:val="009919DF"/>
    <w:rsid w:val="0099316E"/>
    <w:rsid w:val="009937D6"/>
    <w:rsid w:val="00993AF9"/>
    <w:rsid w:val="009A0127"/>
    <w:rsid w:val="009A7172"/>
    <w:rsid w:val="009A773E"/>
    <w:rsid w:val="009B21C8"/>
    <w:rsid w:val="009B2D05"/>
    <w:rsid w:val="009C0705"/>
    <w:rsid w:val="009C4089"/>
    <w:rsid w:val="009D0BD7"/>
    <w:rsid w:val="009D14DF"/>
    <w:rsid w:val="009D2B04"/>
    <w:rsid w:val="009D519D"/>
    <w:rsid w:val="009D7911"/>
    <w:rsid w:val="009E1646"/>
    <w:rsid w:val="009E256A"/>
    <w:rsid w:val="009E3BA4"/>
    <w:rsid w:val="009E47C3"/>
    <w:rsid w:val="009E61DB"/>
    <w:rsid w:val="009E6CB3"/>
    <w:rsid w:val="009E72EF"/>
    <w:rsid w:val="009E7A46"/>
    <w:rsid w:val="009E7C2E"/>
    <w:rsid w:val="009F08D6"/>
    <w:rsid w:val="009F233C"/>
    <w:rsid w:val="009F2716"/>
    <w:rsid w:val="009F5144"/>
    <w:rsid w:val="00A03BA0"/>
    <w:rsid w:val="00A110BC"/>
    <w:rsid w:val="00A13548"/>
    <w:rsid w:val="00A14852"/>
    <w:rsid w:val="00A16446"/>
    <w:rsid w:val="00A165DB"/>
    <w:rsid w:val="00A22487"/>
    <w:rsid w:val="00A225F3"/>
    <w:rsid w:val="00A23B39"/>
    <w:rsid w:val="00A27EA8"/>
    <w:rsid w:val="00A340C4"/>
    <w:rsid w:val="00A344C8"/>
    <w:rsid w:val="00A37165"/>
    <w:rsid w:val="00A37216"/>
    <w:rsid w:val="00A420CA"/>
    <w:rsid w:val="00A42D7C"/>
    <w:rsid w:val="00A4550F"/>
    <w:rsid w:val="00A4586E"/>
    <w:rsid w:val="00A470A4"/>
    <w:rsid w:val="00A56331"/>
    <w:rsid w:val="00A57134"/>
    <w:rsid w:val="00A60651"/>
    <w:rsid w:val="00A616E8"/>
    <w:rsid w:val="00A6307E"/>
    <w:rsid w:val="00A6419D"/>
    <w:rsid w:val="00A6577D"/>
    <w:rsid w:val="00A65C91"/>
    <w:rsid w:val="00A66230"/>
    <w:rsid w:val="00A67352"/>
    <w:rsid w:val="00A679FD"/>
    <w:rsid w:val="00A725BD"/>
    <w:rsid w:val="00A73D34"/>
    <w:rsid w:val="00A747E7"/>
    <w:rsid w:val="00A753F3"/>
    <w:rsid w:val="00A75BC8"/>
    <w:rsid w:val="00A75FBE"/>
    <w:rsid w:val="00A775DC"/>
    <w:rsid w:val="00A77E2A"/>
    <w:rsid w:val="00A80A3A"/>
    <w:rsid w:val="00A8339A"/>
    <w:rsid w:val="00A92AA1"/>
    <w:rsid w:val="00A92F47"/>
    <w:rsid w:val="00A92F6E"/>
    <w:rsid w:val="00AA1868"/>
    <w:rsid w:val="00AA42AB"/>
    <w:rsid w:val="00AA7E35"/>
    <w:rsid w:val="00AB02B2"/>
    <w:rsid w:val="00AB2DFE"/>
    <w:rsid w:val="00AB43E3"/>
    <w:rsid w:val="00AB62D8"/>
    <w:rsid w:val="00AC0269"/>
    <w:rsid w:val="00AC3774"/>
    <w:rsid w:val="00AC3A28"/>
    <w:rsid w:val="00AC4F11"/>
    <w:rsid w:val="00AC6C86"/>
    <w:rsid w:val="00AC6F98"/>
    <w:rsid w:val="00AC763A"/>
    <w:rsid w:val="00AD2246"/>
    <w:rsid w:val="00AD2A7C"/>
    <w:rsid w:val="00AD2A94"/>
    <w:rsid w:val="00AD3BD7"/>
    <w:rsid w:val="00AD6389"/>
    <w:rsid w:val="00AE0D93"/>
    <w:rsid w:val="00AE0EA7"/>
    <w:rsid w:val="00AE1DE2"/>
    <w:rsid w:val="00AE59C8"/>
    <w:rsid w:val="00AE683E"/>
    <w:rsid w:val="00AF0D73"/>
    <w:rsid w:val="00AF1478"/>
    <w:rsid w:val="00AF514A"/>
    <w:rsid w:val="00AF5FB9"/>
    <w:rsid w:val="00AF702D"/>
    <w:rsid w:val="00B10D8E"/>
    <w:rsid w:val="00B10EC9"/>
    <w:rsid w:val="00B11BFC"/>
    <w:rsid w:val="00B130CF"/>
    <w:rsid w:val="00B13876"/>
    <w:rsid w:val="00B26236"/>
    <w:rsid w:val="00B33669"/>
    <w:rsid w:val="00B352B9"/>
    <w:rsid w:val="00B36E7C"/>
    <w:rsid w:val="00B375E5"/>
    <w:rsid w:val="00B43A38"/>
    <w:rsid w:val="00B45A0B"/>
    <w:rsid w:val="00B46285"/>
    <w:rsid w:val="00B47306"/>
    <w:rsid w:val="00B5359B"/>
    <w:rsid w:val="00B6313C"/>
    <w:rsid w:val="00B65589"/>
    <w:rsid w:val="00B65D4C"/>
    <w:rsid w:val="00B65F1B"/>
    <w:rsid w:val="00B66004"/>
    <w:rsid w:val="00B66AA3"/>
    <w:rsid w:val="00B701EC"/>
    <w:rsid w:val="00B71486"/>
    <w:rsid w:val="00B71765"/>
    <w:rsid w:val="00B75ABA"/>
    <w:rsid w:val="00B75F33"/>
    <w:rsid w:val="00B8053F"/>
    <w:rsid w:val="00B81941"/>
    <w:rsid w:val="00B8256E"/>
    <w:rsid w:val="00B83F41"/>
    <w:rsid w:val="00B91597"/>
    <w:rsid w:val="00B928B6"/>
    <w:rsid w:val="00B92D09"/>
    <w:rsid w:val="00B95034"/>
    <w:rsid w:val="00B978F2"/>
    <w:rsid w:val="00BA14C7"/>
    <w:rsid w:val="00BA3F40"/>
    <w:rsid w:val="00BA468C"/>
    <w:rsid w:val="00BB09C2"/>
    <w:rsid w:val="00BB77E1"/>
    <w:rsid w:val="00BC0245"/>
    <w:rsid w:val="00BC7FB3"/>
    <w:rsid w:val="00BD5051"/>
    <w:rsid w:val="00BE00E4"/>
    <w:rsid w:val="00BE016C"/>
    <w:rsid w:val="00BE46B7"/>
    <w:rsid w:val="00BE64B4"/>
    <w:rsid w:val="00BE7A60"/>
    <w:rsid w:val="00BF3DC4"/>
    <w:rsid w:val="00BF3F24"/>
    <w:rsid w:val="00C01EF7"/>
    <w:rsid w:val="00C03856"/>
    <w:rsid w:val="00C038FA"/>
    <w:rsid w:val="00C06674"/>
    <w:rsid w:val="00C10248"/>
    <w:rsid w:val="00C11920"/>
    <w:rsid w:val="00C15933"/>
    <w:rsid w:val="00C15CDE"/>
    <w:rsid w:val="00C178BC"/>
    <w:rsid w:val="00C17BB7"/>
    <w:rsid w:val="00C17F40"/>
    <w:rsid w:val="00C2059D"/>
    <w:rsid w:val="00C22743"/>
    <w:rsid w:val="00C228E2"/>
    <w:rsid w:val="00C2432C"/>
    <w:rsid w:val="00C24853"/>
    <w:rsid w:val="00C2576F"/>
    <w:rsid w:val="00C27C92"/>
    <w:rsid w:val="00C3123F"/>
    <w:rsid w:val="00C36BE7"/>
    <w:rsid w:val="00C413E1"/>
    <w:rsid w:val="00C44C66"/>
    <w:rsid w:val="00C52A9A"/>
    <w:rsid w:val="00C53159"/>
    <w:rsid w:val="00C5647C"/>
    <w:rsid w:val="00C57345"/>
    <w:rsid w:val="00C655BB"/>
    <w:rsid w:val="00C656DF"/>
    <w:rsid w:val="00C71C52"/>
    <w:rsid w:val="00C72CE9"/>
    <w:rsid w:val="00C76179"/>
    <w:rsid w:val="00C854FA"/>
    <w:rsid w:val="00C86792"/>
    <w:rsid w:val="00C86D2C"/>
    <w:rsid w:val="00C9128F"/>
    <w:rsid w:val="00C91BD5"/>
    <w:rsid w:val="00C92435"/>
    <w:rsid w:val="00C9249B"/>
    <w:rsid w:val="00C975EB"/>
    <w:rsid w:val="00CA241F"/>
    <w:rsid w:val="00CA41F5"/>
    <w:rsid w:val="00CB092B"/>
    <w:rsid w:val="00CB36E7"/>
    <w:rsid w:val="00CC1C5D"/>
    <w:rsid w:val="00CC69E2"/>
    <w:rsid w:val="00CC731F"/>
    <w:rsid w:val="00CD28CD"/>
    <w:rsid w:val="00CD4578"/>
    <w:rsid w:val="00CD6E1F"/>
    <w:rsid w:val="00CE12F3"/>
    <w:rsid w:val="00CE3A45"/>
    <w:rsid w:val="00CF1184"/>
    <w:rsid w:val="00CF231E"/>
    <w:rsid w:val="00CF289B"/>
    <w:rsid w:val="00D00394"/>
    <w:rsid w:val="00D01D58"/>
    <w:rsid w:val="00D058A9"/>
    <w:rsid w:val="00D11020"/>
    <w:rsid w:val="00D12980"/>
    <w:rsid w:val="00D1424A"/>
    <w:rsid w:val="00D15819"/>
    <w:rsid w:val="00D23502"/>
    <w:rsid w:val="00D24E4C"/>
    <w:rsid w:val="00D275AE"/>
    <w:rsid w:val="00D31471"/>
    <w:rsid w:val="00D35C25"/>
    <w:rsid w:val="00D4305E"/>
    <w:rsid w:val="00D45C77"/>
    <w:rsid w:val="00D506B4"/>
    <w:rsid w:val="00D507D3"/>
    <w:rsid w:val="00D534A2"/>
    <w:rsid w:val="00D60A69"/>
    <w:rsid w:val="00D61239"/>
    <w:rsid w:val="00D62E0D"/>
    <w:rsid w:val="00D63A63"/>
    <w:rsid w:val="00D650F2"/>
    <w:rsid w:val="00D656D5"/>
    <w:rsid w:val="00D73124"/>
    <w:rsid w:val="00D76520"/>
    <w:rsid w:val="00D8481C"/>
    <w:rsid w:val="00D85022"/>
    <w:rsid w:val="00D876DD"/>
    <w:rsid w:val="00D87EE1"/>
    <w:rsid w:val="00D90CE7"/>
    <w:rsid w:val="00D96319"/>
    <w:rsid w:val="00DA0906"/>
    <w:rsid w:val="00DA1126"/>
    <w:rsid w:val="00DA135C"/>
    <w:rsid w:val="00DA305B"/>
    <w:rsid w:val="00DA30C0"/>
    <w:rsid w:val="00DA4C33"/>
    <w:rsid w:val="00DA6C69"/>
    <w:rsid w:val="00DB0FB9"/>
    <w:rsid w:val="00DB799C"/>
    <w:rsid w:val="00DC0CC7"/>
    <w:rsid w:val="00DC2903"/>
    <w:rsid w:val="00DC4D5A"/>
    <w:rsid w:val="00DC70E4"/>
    <w:rsid w:val="00DD2CD3"/>
    <w:rsid w:val="00DD54E3"/>
    <w:rsid w:val="00DD5D61"/>
    <w:rsid w:val="00DE19C9"/>
    <w:rsid w:val="00DE1CB5"/>
    <w:rsid w:val="00DE45EB"/>
    <w:rsid w:val="00DE4C9A"/>
    <w:rsid w:val="00DE663B"/>
    <w:rsid w:val="00DE74E4"/>
    <w:rsid w:val="00DF34DA"/>
    <w:rsid w:val="00DF3665"/>
    <w:rsid w:val="00E03624"/>
    <w:rsid w:val="00E0655B"/>
    <w:rsid w:val="00E1131F"/>
    <w:rsid w:val="00E155E4"/>
    <w:rsid w:val="00E159CE"/>
    <w:rsid w:val="00E15D7D"/>
    <w:rsid w:val="00E15F35"/>
    <w:rsid w:val="00E16C75"/>
    <w:rsid w:val="00E17FEC"/>
    <w:rsid w:val="00E24353"/>
    <w:rsid w:val="00E26872"/>
    <w:rsid w:val="00E301E6"/>
    <w:rsid w:val="00E40007"/>
    <w:rsid w:val="00E43BB0"/>
    <w:rsid w:val="00E44EDE"/>
    <w:rsid w:val="00E45815"/>
    <w:rsid w:val="00E506D4"/>
    <w:rsid w:val="00E53CAF"/>
    <w:rsid w:val="00E56DAC"/>
    <w:rsid w:val="00E608A5"/>
    <w:rsid w:val="00E61B2C"/>
    <w:rsid w:val="00E6281F"/>
    <w:rsid w:val="00E63C29"/>
    <w:rsid w:val="00E66B3D"/>
    <w:rsid w:val="00E66D9A"/>
    <w:rsid w:val="00E7237B"/>
    <w:rsid w:val="00E816B3"/>
    <w:rsid w:val="00E870E4"/>
    <w:rsid w:val="00E900F7"/>
    <w:rsid w:val="00E90D47"/>
    <w:rsid w:val="00E92AED"/>
    <w:rsid w:val="00EA11B2"/>
    <w:rsid w:val="00EA3726"/>
    <w:rsid w:val="00EA4E24"/>
    <w:rsid w:val="00EA5DDE"/>
    <w:rsid w:val="00EB011B"/>
    <w:rsid w:val="00EB039E"/>
    <w:rsid w:val="00EB5E68"/>
    <w:rsid w:val="00EB72ED"/>
    <w:rsid w:val="00EC0076"/>
    <w:rsid w:val="00EC615D"/>
    <w:rsid w:val="00ED543C"/>
    <w:rsid w:val="00ED58AF"/>
    <w:rsid w:val="00ED595F"/>
    <w:rsid w:val="00ED5BE8"/>
    <w:rsid w:val="00ED7033"/>
    <w:rsid w:val="00ED7EEC"/>
    <w:rsid w:val="00EE022D"/>
    <w:rsid w:val="00EE0E31"/>
    <w:rsid w:val="00EE19CE"/>
    <w:rsid w:val="00EE1CBE"/>
    <w:rsid w:val="00EE38C1"/>
    <w:rsid w:val="00EE4877"/>
    <w:rsid w:val="00EE5D58"/>
    <w:rsid w:val="00EF18D3"/>
    <w:rsid w:val="00EF38C5"/>
    <w:rsid w:val="00EF4ABE"/>
    <w:rsid w:val="00EF5B43"/>
    <w:rsid w:val="00EF73FC"/>
    <w:rsid w:val="00EF7F06"/>
    <w:rsid w:val="00F001EA"/>
    <w:rsid w:val="00F01C6C"/>
    <w:rsid w:val="00F1050E"/>
    <w:rsid w:val="00F108A6"/>
    <w:rsid w:val="00F13662"/>
    <w:rsid w:val="00F14529"/>
    <w:rsid w:val="00F17918"/>
    <w:rsid w:val="00F2017D"/>
    <w:rsid w:val="00F20A1A"/>
    <w:rsid w:val="00F22554"/>
    <w:rsid w:val="00F2319B"/>
    <w:rsid w:val="00F2761E"/>
    <w:rsid w:val="00F363CB"/>
    <w:rsid w:val="00F416A7"/>
    <w:rsid w:val="00F41BFE"/>
    <w:rsid w:val="00F44D2A"/>
    <w:rsid w:val="00F5217C"/>
    <w:rsid w:val="00F53B5C"/>
    <w:rsid w:val="00F55D93"/>
    <w:rsid w:val="00F56DCA"/>
    <w:rsid w:val="00F608C6"/>
    <w:rsid w:val="00F6362F"/>
    <w:rsid w:val="00F666CD"/>
    <w:rsid w:val="00F7169B"/>
    <w:rsid w:val="00F73542"/>
    <w:rsid w:val="00F80222"/>
    <w:rsid w:val="00F8190B"/>
    <w:rsid w:val="00F9183C"/>
    <w:rsid w:val="00F92195"/>
    <w:rsid w:val="00F952A1"/>
    <w:rsid w:val="00FA01FB"/>
    <w:rsid w:val="00FA6D2D"/>
    <w:rsid w:val="00FB176C"/>
    <w:rsid w:val="00FB29EA"/>
    <w:rsid w:val="00FB4569"/>
    <w:rsid w:val="00FB5BE9"/>
    <w:rsid w:val="00FB5BF0"/>
    <w:rsid w:val="00FB6FF5"/>
    <w:rsid w:val="00FB794F"/>
    <w:rsid w:val="00FC1F5B"/>
    <w:rsid w:val="00FC25C1"/>
    <w:rsid w:val="00FC2CE9"/>
    <w:rsid w:val="00FC384A"/>
    <w:rsid w:val="00FD0F92"/>
    <w:rsid w:val="00FD1B62"/>
    <w:rsid w:val="00FD386D"/>
    <w:rsid w:val="00FD551B"/>
    <w:rsid w:val="00FD7D66"/>
    <w:rsid w:val="00FE0B50"/>
    <w:rsid w:val="00FE1F4E"/>
    <w:rsid w:val="00FE4C53"/>
    <w:rsid w:val="00FE6410"/>
    <w:rsid w:val="00FE7710"/>
    <w:rsid w:val="00FE794D"/>
    <w:rsid w:val="00FF2DE9"/>
    <w:rsid w:val="00FF3BCD"/>
    <w:rsid w:val="00FF5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DF342"/>
  <w15:docId w15:val="{392544A5-D0B7-4622-9673-64EC954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5F1"/>
    <w:pPr>
      <w:overflowPunct w:val="0"/>
      <w:autoSpaceDE w:val="0"/>
      <w:autoSpaceDN w:val="0"/>
      <w:adjustRightInd w:val="0"/>
      <w:textAlignment w:val="baseline"/>
    </w:pPr>
    <w:rPr>
      <w:rFonts w:ascii="Arial" w:hAnsi="Arial"/>
      <w:sz w:val="24"/>
    </w:rPr>
  </w:style>
  <w:style w:type="paragraph" w:styleId="Kop1">
    <w:name w:val="heading 1"/>
    <w:basedOn w:val="Standaard"/>
    <w:next w:val="Standaard"/>
    <w:qFormat/>
    <w:rsid w:val="00EE022D"/>
    <w:pPr>
      <w:keepNext/>
      <w:spacing w:before="240" w:after="60"/>
      <w:outlineLvl w:val="0"/>
    </w:pPr>
    <w:rPr>
      <w:rFonts w:cs="Arial"/>
      <w:b/>
      <w:bCs/>
      <w:kern w:val="32"/>
      <w:sz w:val="32"/>
      <w:szCs w:val="32"/>
    </w:rPr>
  </w:style>
  <w:style w:type="paragraph" w:styleId="Kop2">
    <w:name w:val="heading 2"/>
    <w:basedOn w:val="Standaard"/>
    <w:next w:val="Standaard"/>
    <w:qFormat/>
    <w:rsid w:val="00EE022D"/>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2F26BB"/>
  </w:style>
  <w:style w:type="paragraph" w:styleId="Voettekst">
    <w:name w:val="footer"/>
    <w:basedOn w:val="Standaard"/>
    <w:rsid w:val="002F26BB"/>
    <w:pPr>
      <w:tabs>
        <w:tab w:val="center" w:pos="4153"/>
        <w:tab w:val="right" w:pos="8306"/>
      </w:tabs>
    </w:pPr>
  </w:style>
  <w:style w:type="character" w:styleId="Paginanummer">
    <w:name w:val="page number"/>
    <w:basedOn w:val="Standaardalinea-lettertype"/>
    <w:rsid w:val="002F26BB"/>
  </w:style>
  <w:style w:type="paragraph" w:styleId="Koptekst">
    <w:name w:val="header"/>
    <w:basedOn w:val="Standaard"/>
    <w:rsid w:val="002F26BB"/>
    <w:pPr>
      <w:tabs>
        <w:tab w:val="center" w:pos="4153"/>
        <w:tab w:val="right" w:pos="8306"/>
      </w:tabs>
    </w:pPr>
  </w:style>
  <w:style w:type="paragraph" w:styleId="Ballontekst">
    <w:name w:val="Balloon Text"/>
    <w:basedOn w:val="Standaard"/>
    <w:semiHidden/>
    <w:rsid w:val="00B66AA3"/>
    <w:rPr>
      <w:rFonts w:ascii="Tahoma" w:hAnsi="Tahoma" w:cs="Tahoma"/>
      <w:sz w:val="16"/>
      <w:szCs w:val="16"/>
    </w:rPr>
  </w:style>
  <w:style w:type="paragraph" w:styleId="Plattetekstinspringen">
    <w:name w:val="Body Text Indent"/>
    <w:basedOn w:val="Standaard"/>
    <w:rsid w:val="00A92F47"/>
    <w:pPr>
      <w:tabs>
        <w:tab w:val="left" w:pos="405"/>
      </w:tabs>
      <w:overflowPunct/>
      <w:autoSpaceDE/>
      <w:autoSpaceDN/>
      <w:adjustRightInd/>
      <w:ind w:left="708"/>
      <w:textAlignment w:val="auto"/>
    </w:pPr>
    <w:rPr>
      <w:rFonts w:ascii="Courier New" w:hAnsi="Courier New"/>
      <w:szCs w:val="24"/>
    </w:rPr>
  </w:style>
  <w:style w:type="paragraph" w:styleId="Plattetekst">
    <w:name w:val="Body Text"/>
    <w:basedOn w:val="Standaard"/>
    <w:rsid w:val="00963281"/>
    <w:pPr>
      <w:spacing w:after="120"/>
    </w:pPr>
  </w:style>
  <w:style w:type="paragraph" w:styleId="Plattetekstinspringen3">
    <w:name w:val="Body Text Indent 3"/>
    <w:basedOn w:val="Standaard"/>
    <w:rsid w:val="00AC4F11"/>
    <w:pPr>
      <w:spacing w:after="120"/>
      <w:ind w:left="283"/>
    </w:pPr>
    <w:rPr>
      <w:sz w:val="16"/>
      <w:szCs w:val="16"/>
    </w:rPr>
  </w:style>
  <w:style w:type="paragraph" w:styleId="Plattetekst2">
    <w:name w:val="Body Text 2"/>
    <w:basedOn w:val="Standaard"/>
    <w:rsid w:val="00F8190B"/>
    <w:pPr>
      <w:spacing w:after="120" w:line="480" w:lineRule="auto"/>
    </w:pPr>
  </w:style>
  <w:style w:type="paragraph" w:customStyle="1" w:styleId="Attentieregel">
    <w:name w:val="Attentieregel"/>
    <w:basedOn w:val="Plattetekst"/>
    <w:rsid w:val="007519E8"/>
    <w:pPr>
      <w:overflowPunct/>
      <w:autoSpaceDE/>
      <w:autoSpaceDN/>
      <w:adjustRightInd/>
      <w:textAlignment w:val="auto"/>
    </w:pPr>
    <w:rPr>
      <w:rFonts w:ascii="Tms Rmn" w:hAnsi="Tms Rmn"/>
      <w:lang w:eastAsia="en-US"/>
    </w:rPr>
  </w:style>
  <w:style w:type="character" w:styleId="Hyperlink">
    <w:name w:val="Hyperlink"/>
    <w:basedOn w:val="Standaardalinea-lettertype"/>
    <w:uiPriority w:val="99"/>
    <w:rsid w:val="006D160E"/>
    <w:rPr>
      <w:color w:val="0000FF"/>
      <w:u w:val="single"/>
    </w:rPr>
  </w:style>
  <w:style w:type="paragraph" w:styleId="Lijstalinea">
    <w:name w:val="List Paragraph"/>
    <w:basedOn w:val="Standaard"/>
    <w:uiPriority w:val="34"/>
    <w:qFormat/>
    <w:rsid w:val="009937D6"/>
    <w:pPr>
      <w:ind w:left="720"/>
      <w:contextualSpacing/>
    </w:pPr>
  </w:style>
  <w:style w:type="character" w:styleId="Verwijzingopmerking">
    <w:name w:val="annotation reference"/>
    <w:basedOn w:val="Standaardalinea-lettertype"/>
    <w:uiPriority w:val="99"/>
    <w:semiHidden/>
    <w:unhideWhenUsed/>
    <w:rsid w:val="004D0DB0"/>
    <w:rPr>
      <w:sz w:val="16"/>
      <w:szCs w:val="16"/>
    </w:rPr>
  </w:style>
  <w:style w:type="paragraph" w:styleId="Tekstopmerking">
    <w:name w:val="annotation text"/>
    <w:basedOn w:val="Standaard"/>
    <w:link w:val="TekstopmerkingChar"/>
    <w:uiPriority w:val="99"/>
    <w:unhideWhenUsed/>
    <w:rsid w:val="004D0DB0"/>
    <w:rPr>
      <w:sz w:val="20"/>
    </w:rPr>
  </w:style>
  <w:style w:type="character" w:customStyle="1" w:styleId="TekstopmerkingChar">
    <w:name w:val="Tekst opmerking Char"/>
    <w:basedOn w:val="Standaardalinea-lettertype"/>
    <w:link w:val="Tekstopmerking"/>
    <w:uiPriority w:val="99"/>
    <w:rsid w:val="004D0DB0"/>
    <w:rPr>
      <w:rFonts w:ascii="Arial" w:hAnsi="Arial"/>
      <w:lang w:val="fr-BE"/>
    </w:rPr>
  </w:style>
  <w:style w:type="paragraph" w:styleId="Onderwerpvanopmerking">
    <w:name w:val="annotation subject"/>
    <w:basedOn w:val="Tekstopmerking"/>
    <w:next w:val="Tekstopmerking"/>
    <w:link w:val="OnderwerpvanopmerkingChar"/>
    <w:uiPriority w:val="99"/>
    <w:semiHidden/>
    <w:unhideWhenUsed/>
    <w:rsid w:val="004D0DB0"/>
    <w:rPr>
      <w:b/>
      <w:bCs/>
    </w:rPr>
  </w:style>
  <w:style w:type="character" w:customStyle="1" w:styleId="OnderwerpvanopmerkingChar">
    <w:name w:val="Onderwerp van opmerking Char"/>
    <w:basedOn w:val="TekstopmerkingChar"/>
    <w:link w:val="Onderwerpvanopmerking"/>
    <w:uiPriority w:val="99"/>
    <w:semiHidden/>
    <w:rsid w:val="004D0DB0"/>
    <w:rPr>
      <w:rFonts w:ascii="Arial" w:hAnsi="Arial"/>
      <w:b/>
      <w:bCs/>
      <w:lang w:val="fr-BE"/>
    </w:rPr>
  </w:style>
  <w:style w:type="paragraph" w:styleId="HTML-voorafopgemaakt">
    <w:name w:val="HTML Preformatted"/>
    <w:basedOn w:val="Standaard"/>
    <w:link w:val="HTML-voorafopgemaaktChar"/>
    <w:uiPriority w:val="99"/>
    <w:semiHidden/>
    <w:unhideWhenUsed/>
    <w:rsid w:val="007C0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en-GB"/>
    </w:rPr>
  </w:style>
  <w:style w:type="character" w:customStyle="1" w:styleId="HTML-voorafopgemaaktChar">
    <w:name w:val="HTML - vooraf opgemaakt Char"/>
    <w:basedOn w:val="Standaardalinea-lettertype"/>
    <w:link w:val="HTML-voorafopgemaakt"/>
    <w:uiPriority w:val="99"/>
    <w:semiHidden/>
    <w:rsid w:val="007C05E5"/>
    <w:rPr>
      <w:rFonts w:ascii="Courier New" w:hAnsi="Courier New" w:cs="Courier New"/>
      <w:lang w:val="fr-BE" w:eastAsia="en-GB"/>
    </w:rPr>
  </w:style>
  <w:style w:type="paragraph" w:styleId="Voetnoottekst">
    <w:name w:val="footnote text"/>
    <w:basedOn w:val="Standaard"/>
    <w:link w:val="VoetnoottekstChar"/>
    <w:uiPriority w:val="99"/>
    <w:unhideWhenUsed/>
    <w:rsid w:val="00EE38C1"/>
    <w:pPr>
      <w:overflowPunct/>
      <w:autoSpaceDE/>
      <w:autoSpaceDN/>
      <w:adjustRightInd/>
      <w:textAlignment w:val="auto"/>
    </w:pPr>
    <w:rPr>
      <w:rFonts w:ascii="Calibri" w:eastAsia="Calibri" w:hAnsi="Calibri"/>
      <w:sz w:val="20"/>
      <w:lang w:eastAsia="en-US"/>
    </w:rPr>
  </w:style>
  <w:style w:type="character" w:customStyle="1" w:styleId="VoetnoottekstChar">
    <w:name w:val="Voetnoottekst Char"/>
    <w:basedOn w:val="Standaardalinea-lettertype"/>
    <w:link w:val="Voetnoottekst"/>
    <w:uiPriority w:val="99"/>
    <w:rsid w:val="00EE38C1"/>
    <w:rPr>
      <w:rFonts w:ascii="Calibri" w:eastAsia="Calibri" w:hAnsi="Calibri"/>
      <w:lang w:val="fr-BE" w:eastAsia="en-US"/>
    </w:rPr>
  </w:style>
  <w:style w:type="paragraph" w:styleId="Normaalweb">
    <w:name w:val="Normal (Web)"/>
    <w:basedOn w:val="Standaard"/>
    <w:uiPriority w:val="99"/>
    <w:unhideWhenUsed/>
    <w:rsid w:val="002A762A"/>
    <w:pPr>
      <w:overflowPunct/>
      <w:autoSpaceDE/>
      <w:autoSpaceDN/>
      <w:adjustRightInd/>
      <w:spacing w:before="100" w:beforeAutospacing="1" w:after="100" w:afterAutospacing="1"/>
      <w:textAlignment w:val="auto"/>
    </w:pPr>
    <w:rPr>
      <w:rFonts w:ascii="Times New Roman" w:hAnsi="Times New Roman"/>
      <w:szCs w:val="24"/>
      <w:lang w:val="fr-FR" w:eastAsia="fr-FR"/>
    </w:rPr>
  </w:style>
  <w:style w:type="paragraph" w:styleId="Geenafstand">
    <w:name w:val="No Spacing"/>
    <w:uiPriority w:val="1"/>
    <w:qFormat/>
    <w:rsid w:val="00A420CA"/>
    <w:rPr>
      <w:rFonts w:asciiTheme="minorHAnsi" w:eastAsiaTheme="minorHAnsi" w:hAnsiTheme="minorHAnsi" w:cstheme="minorBidi"/>
      <w:sz w:val="22"/>
      <w:szCs w:val="22"/>
      <w:lang w:val="nl-BE" w:eastAsia="en-US"/>
    </w:rPr>
  </w:style>
  <w:style w:type="character" w:styleId="Onopgelostemelding">
    <w:name w:val="Unresolved Mention"/>
    <w:basedOn w:val="Standaardalinea-lettertype"/>
    <w:uiPriority w:val="99"/>
    <w:semiHidden/>
    <w:unhideWhenUsed/>
    <w:rsid w:val="005D5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433">
      <w:bodyDiv w:val="1"/>
      <w:marLeft w:val="0"/>
      <w:marRight w:val="0"/>
      <w:marTop w:val="0"/>
      <w:marBottom w:val="0"/>
      <w:divBdr>
        <w:top w:val="none" w:sz="0" w:space="0" w:color="auto"/>
        <w:left w:val="none" w:sz="0" w:space="0" w:color="auto"/>
        <w:bottom w:val="none" w:sz="0" w:space="0" w:color="auto"/>
        <w:right w:val="none" w:sz="0" w:space="0" w:color="auto"/>
      </w:divBdr>
    </w:div>
    <w:div w:id="1257440980">
      <w:bodyDiv w:val="1"/>
      <w:marLeft w:val="0"/>
      <w:marRight w:val="0"/>
      <w:marTop w:val="0"/>
      <w:marBottom w:val="0"/>
      <w:divBdr>
        <w:top w:val="none" w:sz="0" w:space="0" w:color="auto"/>
        <w:left w:val="none" w:sz="0" w:space="0" w:color="auto"/>
        <w:bottom w:val="none" w:sz="0" w:space="0" w:color="auto"/>
        <w:right w:val="none" w:sz="0" w:space="0" w:color="auto"/>
      </w:divBdr>
    </w:div>
    <w:div w:id="13662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1BFD0-8A89-4A62-88DD-0333E60D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4241</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LEGRAND</Company>
  <LinksUpToDate>false</LinksUpToDate>
  <CharactersWithSpaces>5001</CharactersWithSpaces>
  <SharedDoc>false</SharedDoc>
  <HLinks>
    <vt:vector size="12" baseType="variant">
      <vt:variant>
        <vt:i4>6815842</vt:i4>
      </vt:variant>
      <vt:variant>
        <vt:i4>3</vt:i4>
      </vt:variant>
      <vt:variant>
        <vt:i4>0</vt:i4>
      </vt:variant>
      <vt:variant>
        <vt:i4>5</vt:i4>
      </vt:variant>
      <vt:variant>
        <vt:lpwstr>http://www.legrand.be/</vt:lpwstr>
      </vt:variant>
      <vt:variant>
        <vt:lpwstr/>
      </vt:variant>
      <vt:variant>
        <vt:i4>6553610</vt:i4>
      </vt:variant>
      <vt:variant>
        <vt:i4>0</vt:i4>
      </vt:variant>
      <vt:variant>
        <vt:i4>0</vt:i4>
      </vt:variant>
      <vt:variant>
        <vt:i4>5</vt:i4>
      </vt:variant>
      <vt:variant>
        <vt:lpwstr>mailto:info.be@legrandgroup.be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LEGRAND</dc:creator>
  <cp:lastModifiedBy>Microsoft Office User</cp:lastModifiedBy>
  <cp:revision>2</cp:revision>
  <cp:lastPrinted>2021-03-24T13:38:00Z</cp:lastPrinted>
  <dcterms:created xsi:type="dcterms:W3CDTF">2021-09-09T12:30:00Z</dcterms:created>
  <dcterms:modified xsi:type="dcterms:W3CDTF">2021-09-09T12:30:00Z</dcterms:modified>
</cp:coreProperties>
</file>